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5653" w14:textId="3F9569C9" w:rsidR="002F0D4A" w:rsidRDefault="001A2B43" w:rsidP="001A2B43">
      <w:pPr>
        <w:jc w:val="right"/>
      </w:pPr>
      <w:r>
        <w:rPr>
          <w:rFonts w:ascii="Times New Roman"/>
          <w:noProof/>
          <w:sz w:val="20"/>
        </w:rPr>
        <w:drawing>
          <wp:inline distT="0" distB="0" distL="0" distR="0" wp14:anchorId="5D6437DA" wp14:editId="68BF9C81">
            <wp:extent cx="2739298" cy="44577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cstate="print"/>
                    <a:stretch>
                      <a:fillRect/>
                    </a:stretch>
                  </pic:blipFill>
                  <pic:spPr>
                    <a:xfrm>
                      <a:off x="0" y="0"/>
                      <a:ext cx="2739298" cy="445770"/>
                    </a:xfrm>
                    <a:prstGeom prst="rect">
                      <a:avLst/>
                    </a:prstGeom>
                  </pic:spPr>
                </pic:pic>
              </a:graphicData>
            </a:graphic>
          </wp:inline>
        </w:drawing>
      </w:r>
    </w:p>
    <w:tbl>
      <w:tblPr>
        <w:tblStyle w:val="TableGrid"/>
        <w:tblW w:w="9634" w:type="dxa"/>
        <w:tblLook w:val="04A0" w:firstRow="1" w:lastRow="0" w:firstColumn="1" w:lastColumn="0" w:noHBand="0" w:noVBand="1"/>
      </w:tblPr>
      <w:tblGrid>
        <w:gridCol w:w="9634"/>
      </w:tblGrid>
      <w:tr w:rsidR="001A2B43" w14:paraId="00B36C2D" w14:textId="77777777" w:rsidTr="001A2B43">
        <w:tc>
          <w:tcPr>
            <w:tcW w:w="9634" w:type="dxa"/>
            <w:shd w:val="clear" w:color="auto" w:fill="2F5496" w:themeFill="accent1" w:themeFillShade="BF"/>
          </w:tcPr>
          <w:p w14:paraId="6EC06C9D" w14:textId="77777777" w:rsidR="001A2B43" w:rsidRPr="001A2B43" w:rsidRDefault="001A2B43">
            <w:pPr>
              <w:rPr>
                <w:sz w:val="16"/>
                <w:szCs w:val="16"/>
              </w:rPr>
            </w:pPr>
          </w:p>
          <w:p w14:paraId="71B67BAC" w14:textId="6E849120" w:rsidR="001A2B43" w:rsidRPr="001A2B43" w:rsidRDefault="001A2B43">
            <w:pPr>
              <w:rPr>
                <w:sz w:val="32"/>
                <w:szCs w:val="32"/>
              </w:rPr>
            </w:pPr>
            <w:r w:rsidRPr="001A2B43">
              <w:rPr>
                <w:color w:val="FFFFFF" w:themeColor="background1"/>
                <w:sz w:val="32"/>
                <w:szCs w:val="32"/>
              </w:rPr>
              <w:t>Staff Exiting Checklist: Hazardous Materials</w:t>
            </w:r>
          </w:p>
        </w:tc>
      </w:tr>
    </w:tbl>
    <w:p w14:paraId="2F55C1DB" w14:textId="77777777" w:rsidR="001269CE" w:rsidRPr="001269CE" w:rsidRDefault="001269CE" w:rsidP="001269CE">
      <w:pPr>
        <w:spacing w:after="0"/>
        <w:rPr>
          <w:rFonts w:ascii="Arial" w:hAnsi="Arial" w:cs="Arial"/>
          <w:sz w:val="8"/>
          <w:szCs w:val="8"/>
        </w:rPr>
      </w:pPr>
    </w:p>
    <w:p w14:paraId="5E9212A4" w14:textId="7B1352A0" w:rsidR="001269CE" w:rsidRPr="00223835" w:rsidRDefault="001269CE" w:rsidP="001269CE">
      <w:pPr>
        <w:spacing w:after="0"/>
        <w:rPr>
          <w:rFonts w:ascii="Arial" w:hAnsi="Arial" w:cs="Arial"/>
          <w:sz w:val="20"/>
          <w:szCs w:val="20"/>
        </w:rPr>
      </w:pPr>
      <w:r w:rsidRPr="00223835">
        <w:rPr>
          <w:rFonts w:ascii="Arial" w:hAnsi="Arial" w:cs="Arial"/>
          <w:sz w:val="20"/>
          <w:szCs w:val="20"/>
        </w:rPr>
        <w:t xml:space="preserve">This checklist should be completed by the line managers of staff who have responsibility for managing or working with hazardous materials and equipment, as part of their exit plan from the University, to ensure compliance with the University’s Staff Exiting process.  </w:t>
      </w:r>
      <w:hyperlink r:id="rId12" w:history="1">
        <w:r w:rsidRPr="00223835">
          <w:rPr>
            <w:rStyle w:val="Hyperlink"/>
            <w:rFonts w:ascii="Arial" w:hAnsi="Arial" w:cs="Arial"/>
            <w:sz w:val="20"/>
            <w:szCs w:val="20"/>
          </w:rPr>
          <w:t>https://staffportal.curtin.edu.au/employment/leaving-curtin/exiting-guidelines/</w:t>
        </w:r>
      </w:hyperlink>
      <w:r w:rsidRPr="00223835">
        <w:rPr>
          <w:rFonts w:ascii="Arial" w:hAnsi="Arial" w:cs="Arial"/>
          <w:sz w:val="20"/>
          <w:szCs w:val="20"/>
        </w:rPr>
        <w:t xml:space="preserve">. </w:t>
      </w:r>
    </w:p>
    <w:p w14:paraId="24E1F4CC" w14:textId="77777777" w:rsidR="001269CE" w:rsidRPr="00223835" w:rsidRDefault="001269CE" w:rsidP="001269CE">
      <w:pPr>
        <w:spacing w:after="0"/>
        <w:rPr>
          <w:rFonts w:ascii="Arial" w:hAnsi="Arial" w:cs="Arial"/>
          <w:b/>
          <w:bCs/>
          <w:sz w:val="20"/>
          <w:szCs w:val="20"/>
        </w:rPr>
      </w:pPr>
    </w:p>
    <w:p w14:paraId="0B78FA13" w14:textId="77777777" w:rsidR="001269CE" w:rsidRPr="00223835" w:rsidRDefault="001269CE" w:rsidP="001269CE">
      <w:pPr>
        <w:spacing w:after="0"/>
        <w:rPr>
          <w:rFonts w:ascii="Arial" w:hAnsi="Arial" w:cs="Arial"/>
          <w:sz w:val="20"/>
          <w:szCs w:val="20"/>
        </w:rPr>
      </w:pPr>
      <w:r w:rsidRPr="00223835">
        <w:rPr>
          <w:rFonts w:ascii="Arial" w:hAnsi="Arial" w:cs="Arial"/>
          <w:b/>
          <w:bCs/>
          <w:sz w:val="20"/>
          <w:szCs w:val="20"/>
        </w:rPr>
        <w:t>A copy of the completed form should be provided to the facility manager(s) and retained in the local area(s)</w:t>
      </w:r>
      <w:r w:rsidRPr="00223835">
        <w:rPr>
          <w:rFonts w:ascii="Arial" w:hAnsi="Arial" w:cs="Arial"/>
          <w:sz w:val="20"/>
          <w:szCs w:val="20"/>
        </w:rPr>
        <w:t>.</w:t>
      </w:r>
    </w:p>
    <w:p w14:paraId="3B1E54B7" w14:textId="77777777" w:rsidR="001269CE" w:rsidRPr="00223835" w:rsidRDefault="001269CE" w:rsidP="001269CE">
      <w:pPr>
        <w:spacing w:after="0"/>
        <w:rPr>
          <w:rFonts w:ascii="Arial" w:hAnsi="Arial" w:cs="Arial"/>
          <w:sz w:val="20"/>
          <w:szCs w:val="20"/>
        </w:rPr>
      </w:pPr>
    </w:p>
    <w:p w14:paraId="15A4B199" w14:textId="77777777" w:rsidR="001269CE" w:rsidRPr="00223835" w:rsidRDefault="001269CE" w:rsidP="001269CE">
      <w:pPr>
        <w:rPr>
          <w:rFonts w:ascii="Arial" w:hAnsi="Arial" w:cs="Arial"/>
          <w:sz w:val="20"/>
          <w:szCs w:val="20"/>
        </w:rPr>
      </w:pPr>
      <w:r w:rsidRPr="00223835">
        <w:rPr>
          <w:rFonts w:ascii="Arial" w:hAnsi="Arial" w:cs="Arial"/>
          <w:sz w:val="20"/>
          <w:szCs w:val="20"/>
        </w:rPr>
        <w:t>Hazardous materials/equipment includes:</w:t>
      </w:r>
    </w:p>
    <w:p w14:paraId="735E4534"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Asbestos</w:t>
      </w:r>
    </w:p>
    <w:p w14:paraId="0291D641" w14:textId="77777777" w:rsidR="001A2B43" w:rsidRPr="00223835" w:rsidRDefault="001A2B43" w:rsidP="001A2B43">
      <w:pPr>
        <w:pStyle w:val="ListParagraph"/>
        <w:rPr>
          <w:rFonts w:ascii="Arial" w:hAnsi="Arial" w:cs="Arial"/>
          <w:sz w:val="20"/>
          <w:szCs w:val="20"/>
        </w:rPr>
      </w:pPr>
      <w:r w:rsidRPr="00223835">
        <w:rPr>
          <w:rFonts w:ascii="Arial" w:hAnsi="Arial" w:cs="Arial"/>
          <w:sz w:val="20"/>
          <w:szCs w:val="20"/>
        </w:rPr>
        <w:t>Both raw (i.e., rock samples) and refined samples (building materials)</w:t>
      </w:r>
    </w:p>
    <w:p w14:paraId="2FD5208E"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Biological Materials</w:t>
      </w:r>
    </w:p>
    <w:p w14:paraId="1E4EB01F" w14:textId="0D5AA1E9" w:rsidR="001A2B43" w:rsidRPr="00223835" w:rsidRDefault="001A2B43" w:rsidP="001A2B43">
      <w:pPr>
        <w:pStyle w:val="ListParagraph"/>
        <w:rPr>
          <w:rFonts w:ascii="Arial" w:hAnsi="Arial" w:cs="Arial"/>
          <w:sz w:val="20"/>
          <w:szCs w:val="20"/>
        </w:rPr>
      </w:pPr>
      <w:r w:rsidRPr="00223835">
        <w:rPr>
          <w:rFonts w:ascii="Arial" w:hAnsi="Arial" w:cs="Arial"/>
          <w:sz w:val="20"/>
          <w:szCs w:val="20"/>
        </w:rPr>
        <w:t>Includes genetically modified organisms (GMOs), imported biosecurity materials, pathogenic microorganisms and clinical samples from humans or animals</w:t>
      </w:r>
    </w:p>
    <w:p w14:paraId="4BC75925"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 xml:space="preserve">Chemicals </w:t>
      </w:r>
    </w:p>
    <w:p w14:paraId="39B3D003" w14:textId="77777777" w:rsidR="001A2B43" w:rsidRPr="00223835" w:rsidRDefault="001A2B43" w:rsidP="001A2B43">
      <w:pPr>
        <w:pStyle w:val="ListParagraph"/>
        <w:rPr>
          <w:rFonts w:ascii="Arial" w:hAnsi="Arial" w:cs="Arial"/>
          <w:sz w:val="20"/>
          <w:szCs w:val="20"/>
        </w:rPr>
      </w:pPr>
      <w:r w:rsidRPr="00223835">
        <w:rPr>
          <w:rFonts w:ascii="Arial" w:hAnsi="Arial" w:cs="Arial"/>
          <w:sz w:val="20"/>
          <w:szCs w:val="20"/>
        </w:rPr>
        <w:t>Includes printer toners, cleaning products, batteries, solvents, paints, herbicides, agricultural chemicals, fuels, herbicides, and laboratory chemicals</w:t>
      </w:r>
    </w:p>
    <w:p w14:paraId="423FC853"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Lasers</w:t>
      </w:r>
    </w:p>
    <w:p w14:paraId="23F4EBB3" w14:textId="77777777" w:rsidR="001A2B43" w:rsidRPr="00223835" w:rsidRDefault="001A2B43" w:rsidP="001A2B43">
      <w:pPr>
        <w:pStyle w:val="ListParagraph"/>
        <w:rPr>
          <w:rFonts w:ascii="Arial" w:hAnsi="Arial" w:cs="Arial"/>
          <w:sz w:val="20"/>
          <w:szCs w:val="20"/>
        </w:rPr>
      </w:pPr>
      <w:r w:rsidRPr="00223835">
        <w:rPr>
          <w:rFonts w:ascii="Arial" w:hAnsi="Arial" w:cs="Arial"/>
          <w:sz w:val="20"/>
          <w:szCs w:val="20"/>
        </w:rPr>
        <w:t>This includes all laser pointers, LED lasers, laser cutters/engravers and other laser emitting devices</w:t>
      </w:r>
    </w:p>
    <w:p w14:paraId="0602F9D0"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Irradiating Apparatus</w:t>
      </w:r>
    </w:p>
    <w:p w14:paraId="3B36547D" w14:textId="77777777" w:rsidR="001A2B43" w:rsidRPr="00223835" w:rsidRDefault="001A2B43" w:rsidP="001A2B43">
      <w:pPr>
        <w:pStyle w:val="ListParagraph"/>
        <w:rPr>
          <w:rFonts w:ascii="Arial" w:hAnsi="Arial" w:cs="Arial"/>
          <w:sz w:val="20"/>
          <w:szCs w:val="20"/>
        </w:rPr>
      </w:pPr>
      <w:r w:rsidRPr="00223835">
        <w:rPr>
          <w:rFonts w:ascii="Arial" w:hAnsi="Arial" w:cs="Arial"/>
          <w:sz w:val="20"/>
          <w:szCs w:val="20"/>
        </w:rPr>
        <w:t>Includes x-ray machines, neutron generators, transilluminators, UV or Infrared light sources</w:t>
      </w:r>
    </w:p>
    <w:p w14:paraId="2E541488"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Medicines and Poisons</w:t>
      </w:r>
    </w:p>
    <w:p w14:paraId="6AA46611" w14:textId="77777777" w:rsidR="001A2B43" w:rsidRPr="00223835" w:rsidRDefault="001A2B43" w:rsidP="001A2B43">
      <w:pPr>
        <w:pStyle w:val="ListParagraph"/>
        <w:numPr>
          <w:ilvl w:val="0"/>
          <w:numId w:val="1"/>
        </w:numPr>
        <w:rPr>
          <w:rFonts w:ascii="Arial" w:hAnsi="Arial" w:cs="Arial"/>
          <w:b/>
          <w:bCs/>
          <w:sz w:val="20"/>
          <w:szCs w:val="20"/>
        </w:rPr>
      </w:pPr>
      <w:r w:rsidRPr="00223835">
        <w:rPr>
          <w:rFonts w:ascii="Arial" w:hAnsi="Arial" w:cs="Arial"/>
          <w:b/>
          <w:bCs/>
          <w:sz w:val="20"/>
          <w:szCs w:val="20"/>
        </w:rPr>
        <w:t>Radioactive materials</w:t>
      </w:r>
    </w:p>
    <w:p w14:paraId="036FC69F" w14:textId="787E1EA5" w:rsidR="00374B81" w:rsidRPr="00223835" w:rsidRDefault="001A2B43" w:rsidP="00374B81">
      <w:pPr>
        <w:pStyle w:val="ListParagraph"/>
        <w:rPr>
          <w:rFonts w:ascii="Arial" w:hAnsi="Arial" w:cs="Arial"/>
          <w:sz w:val="20"/>
          <w:szCs w:val="20"/>
        </w:rPr>
      </w:pPr>
      <w:r w:rsidRPr="00223835">
        <w:rPr>
          <w:rFonts w:ascii="Arial" w:hAnsi="Arial" w:cs="Arial"/>
          <w:sz w:val="20"/>
          <w:szCs w:val="20"/>
        </w:rPr>
        <w:t>All radioactive substances, including naturally occurring radioactive materials (NORM)</w:t>
      </w:r>
    </w:p>
    <w:p w14:paraId="40C8E90C" w14:textId="3C285FFE" w:rsidR="001A2B43" w:rsidRPr="00223835" w:rsidRDefault="00374B81" w:rsidP="001A2B43">
      <w:pPr>
        <w:pStyle w:val="ListParagraph"/>
        <w:numPr>
          <w:ilvl w:val="0"/>
          <w:numId w:val="1"/>
        </w:numPr>
        <w:rPr>
          <w:rFonts w:ascii="Arial" w:hAnsi="Arial" w:cs="Arial"/>
          <w:b/>
          <w:bCs/>
          <w:sz w:val="20"/>
          <w:szCs w:val="20"/>
        </w:rPr>
      </w:pPr>
      <w:r w:rsidRPr="00223835">
        <w:rPr>
          <w:rFonts w:ascii="Arial" w:hAnsi="Arial" w:cs="Arial"/>
          <w:b/>
          <w:bCs/>
          <w:sz w:val="20"/>
          <w:szCs w:val="20"/>
        </w:rPr>
        <w:t>Soil samples</w:t>
      </w:r>
    </w:p>
    <w:tbl>
      <w:tblPr>
        <w:tblStyle w:val="TableGrid"/>
        <w:tblW w:w="0" w:type="auto"/>
        <w:tblLook w:val="04A0" w:firstRow="1" w:lastRow="0" w:firstColumn="1" w:lastColumn="0" w:noHBand="0" w:noVBand="1"/>
      </w:tblPr>
      <w:tblGrid>
        <w:gridCol w:w="1980"/>
        <w:gridCol w:w="3118"/>
        <w:gridCol w:w="1701"/>
        <w:gridCol w:w="2829"/>
      </w:tblGrid>
      <w:tr w:rsidR="001A2B43" w:rsidRPr="00223835" w14:paraId="3838956B" w14:textId="77777777" w:rsidTr="00E84191">
        <w:tc>
          <w:tcPr>
            <w:tcW w:w="9628" w:type="dxa"/>
            <w:gridSpan w:val="4"/>
            <w:tcBorders>
              <w:top w:val="single" w:sz="4" w:space="0" w:color="auto"/>
              <w:left w:val="single" w:sz="4" w:space="0" w:color="auto"/>
              <w:bottom w:val="nil"/>
              <w:right w:val="single" w:sz="4" w:space="0" w:color="auto"/>
            </w:tcBorders>
            <w:shd w:val="clear" w:color="auto" w:fill="2F5496" w:themeFill="accent1" w:themeFillShade="BF"/>
          </w:tcPr>
          <w:p w14:paraId="1A93ECCB" w14:textId="76F65806" w:rsidR="001A2B43" w:rsidRPr="00223835" w:rsidRDefault="00D05AA6" w:rsidP="001A2B43">
            <w:pPr>
              <w:rPr>
                <w:rFonts w:ascii="Arial" w:hAnsi="Arial" w:cs="Arial"/>
                <w:b/>
                <w:bCs/>
                <w:color w:val="FFFFFF" w:themeColor="background1"/>
                <w:sz w:val="20"/>
                <w:szCs w:val="20"/>
              </w:rPr>
            </w:pPr>
            <w:r>
              <w:rPr>
                <w:rFonts w:ascii="Arial" w:hAnsi="Arial" w:cs="Arial"/>
                <w:b/>
                <w:bCs/>
                <w:color w:val="FFFFFF" w:themeColor="background1"/>
                <w:sz w:val="20"/>
                <w:szCs w:val="20"/>
              </w:rPr>
              <w:t>E</w:t>
            </w:r>
            <w:r>
              <w:rPr>
                <w:b/>
                <w:bCs/>
                <w:color w:val="FFFFFF" w:themeColor="background1"/>
              </w:rPr>
              <w:t>xiting Staff</w:t>
            </w:r>
            <w:r w:rsidR="001A2B43" w:rsidRPr="00223835">
              <w:rPr>
                <w:rFonts w:ascii="Arial" w:hAnsi="Arial" w:cs="Arial"/>
                <w:b/>
                <w:bCs/>
                <w:color w:val="FFFFFF" w:themeColor="background1"/>
                <w:sz w:val="20"/>
                <w:szCs w:val="20"/>
              </w:rPr>
              <w:t xml:space="preserve"> Details</w:t>
            </w:r>
          </w:p>
          <w:p w14:paraId="0A60A221" w14:textId="2CE64FE6" w:rsidR="001A2B43" w:rsidRPr="00223835" w:rsidRDefault="001A2B43" w:rsidP="001A2B43">
            <w:pPr>
              <w:rPr>
                <w:rFonts w:ascii="Arial" w:hAnsi="Arial" w:cs="Arial"/>
                <w:sz w:val="20"/>
                <w:szCs w:val="20"/>
              </w:rPr>
            </w:pPr>
          </w:p>
        </w:tc>
      </w:tr>
      <w:tr w:rsidR="001A2B43" w:rsidRPr="00223835" w14:paraId="7C497C7B" w14:textId="77777777" w:rsidTr="006E5D23">
        <w:tc>
          <w:tcPr>
            <w:tcW w:w="1980" w:type="dxa"/>
            <w:tcBorders>
              <w:top w:val="nil"/>
              <w:left w:val="single" w:sz="4" w:space="0" w:color="auto"/>
              <w:bottom w:val="nil"/>
              <w:right w:val="nil"/>
            </w:tcBorders>
            <w:vAlign w:val="center"/>
          </w:tcPr>
          <w:p w14:paraId="6DC90402" w14:textId="24EA2265" w:rsidR="001A2B43" w:rsidRPr="00223835" w:rsidRDefault="001A2B43" w:rsidP="006E5D23">
            <w:pPr>
              <w:jc w:val="center"/>
              <w:rPr>
                <w:rFonts w:ascii="Arial" w:hAnsi="Arial" w:cs="Arial"/>
                <w:sz w:val="20"/>
                <w:szCs w:val="20"/>
              </w:rPr>
            </w:pPr>
            <w:r w:rsidRPr="00223835">
              <w:rPr>
                <w:rFonts w:ascii="Arial" w:hAnsi="Arial" w:cs="Arial"/>
                <w:sz w:val="20"/>
                <w:szCs w:val="20"/>
              </w:rPr>
              <w:t>Name:</w:t>
            </w:r>
          </w:p>
        </w:tc>
        <w:tc>
          <w:tcPr>
            <w:tcW w:w="3118" w:type="dxa"/>
            <w:tcBorders>
              <w:top w:val="nil"/>
              <w:left w:val="nil"/>
              <w:bottom w:val="nil"/>
              <w:right w:val="single" w:sz="4" w:space="0" w:color="auto"/>
            </w:tcBorders>
          </w:tcPr>
          <w:p w14:paraId="3CE434FE" w14:textId="77777777" w:rsidR="001A2B43" w:rsidRPr="00223835" w:rsidRDefault="001A2B43" w:rsidP="00D05AA6">
            <w:pPr>
              <w:jc w:val="center"/>
              <w:rPr>
                <w:rFonts w:ascii="Arial" w:hAnsi="Arial" w:cs="Arial"/>
                <w:sz w:val="20"/>
                <w:szCs w:val="20"/>
              </w:rPr>
            </w:pPr>
          </w:p>
          <w:p w14:paraId="46C12CB9" w14:textId="2D61416C" w:rsidR="001A2B43" w:rsidRPr="00223835" w:rsidRDefault="001A2B43" w:rsidP="00D05AA6">
            <w:pPr>
              <w:jc w:val="center"/>
              <w:rPr>
                <w:rFonts w:ascii="Arial" w:hAnsi="Arial" w:cs="Arial"/>
                <w:sz w:val="20"/>
                <w:szCs w:val="20"/>
              </w:rPr>
            </w:pPr>
            <w:r w:rsidRPr="00223835">
              <w:rPr>
                <w:rFonts w:ascii="Arial" w:hAnsi="Arial" w:cs="Arial"/>
                <w:sz w:val="20"/>
                <w:szCs w:val="20"/>
              </w:rPr>
              <w:t>_______________________</w:t>
            </w:r>
          </w:p>
        </w:tc>
        <w:tc>
          <w:tcPr>
            <w:tcW w:w="1701" w:type="dxa"/>
            <w:tcBorders>
              <w:top w:val="nil"/>
              <w:left w:val="single" w:sz="4" w:space="0" w:color="auto"/>
              <w:bottom w:val="nil"/>
              <w:right w:val="nil"/>
            </w:tcBorders>
            <w:vAlign w:val="center"/>
          </w:tcPr>
          <w:p w14:paraId="10F9622C" w14:textId="000BF73E" w:rsidR="001A2B43" w:rsidRPr="00223835" w:rsidRDefault="001A2B43" w:rsidP="006E5D23">
            <w:pPr>
              <w:jc w:val="center"/>
              <w:rPr>
                <w:rFonts w:ascii="Arial" w:hAnsi="Arial" w:cs="Arial"/>
                <w:sz w:val="20"/>
                <w:szCs w:val="20"/>
              </w:rPr>
            </w:pPr>
            <w:r w:rsidRPr="00223835">
              <w:rPr>
                <w:rFonts w:ascii="Arial" w:hAnsi="Arial" w:cs="Arial"/>
                <w:sz w:val="20"/>
                <w:szCs w:val="20"/>
              </w:rPr>
              <w:t>Staff ID:</w:t>
            </w:r>
          </w:p>
        </w:tc>
        <w:tc>
          <w:tcPr>
            <w:tcW w:w="2829" w:type="dxa"/>
            <w:tcBorders>
              <w:top w:val="nil"/>
              <w:left w:val="nil"/>
              <w:bottom w:val="nil"/>
              <w:right w:val="single" w:sz="4" w:space="0" w:color="auto"/>
            </w:tcBorders>
          </w:tcPr>
          <w:p w14:paraId="723F33F2" w14:textId="77777777" w:rsidR="001A2B43" w:rsidRPr="00223835" w:rsidRDefault="001A2B43" w:rsidP="006E5D23">
            <w:pPr>
              <w:jc w:val="center"/>
              <w:rPr>
                <w:rFonts w:ascii="Arial" w:hAnsi="Arial" w:cs="Arial"/>
                <w:sz w:val="20"/>
                <w:szCs w:val="20"/>
              </w:rPr>
            </w:pPr>
          </w:p>
          <w:p w14:paraId="53ABAE45" w14:textId="7DB8C7D1" w:rsidR="001A2B43" w:rsidRPr="00223835" w:rsidRDefault="001A2B43" w:rsidP="006E5D23">
            <w:pPr>
              <w:jc w:val="center"/>
              <w:rPr>
                <w:rFonts w:ascii="Arial" w:hAnsi="Arial" w:cs="Arial"/>
                <w:sz w:val="20"/>
                <w:szCs w:val="20"/>
              </w:rPr>
            </w:pPr>
            <w:r w:rsidRPr="00223835">
              <w:rPr>
                <w:rFonts w:ascii="Arial" w:hAnsi="Arial" w:cs="Arial"/>
                <w:sz w:val="20"/>
                <w:szCs w:val="20"/>
              </w:rPr>
              <w:t>_______________________</w:t>
            </w:r>
          </w:p>
        </w:tc>
      </w:tr>
      <w:tr w:rsidR="001A2B43" w:rsidRPr="00223835" w14:paraId="03197846" w14:textId="77777777" w:rsidTr="001269CE">
        <w:trPr>
          <w:trHeight w:val="516"/>
        </w:trPr>
        <w:tc>
          <w:tcPr>
            <w:tcW w:w="1980" w:type="dxa"/>
            <w:tcBorders>
              <w:top w:val="nil"/>
              <w:left w:val="single" w:sz="4" w:space="0" w:color="auto"/>
              <w:bottom w:val="nil"/>
              <w:right w:val="nil"/>
            </w:tcBorders>
          </w:tcPr>
          <w:p w14:paraId="509FFA38" w14:textId="77777777" w:rsidR="001A2B43" w:rsidRPr="00223835" w:rsidRDefault="001A2B43" w:rsidP="006E5D23">
            <w:pPr>
              <w:jc w:val="center"/>
              <w:rPr>
                <w:rFonts w:ascii="Arial" w:hAnsi="Arial" w:cs="Arial"/>
                <w:sz w:val="20"/>
                <w:szCs w:val="20"/>
              </w:rPr>
            </w:pPr>
          </w:p>
          <w:p w14:paraId="2A397EB5" w14:textId="654CFE7F" w:rsidR="001A2B43" w:rsidRPr="00223835" w:rsidRDefault="001A2B43" w:rsidP="001269CE">
            <w:pPr>
              <w:jc w:val="center"/>
              <w:rPr>
                <w:rFonts w:ascii="Arial" w:hAnsi="Arial" w:cs="Arial"/>
                <w:sz w:val="20"/>
                <w:szCs w:val="20"/>
              </w:rPr>
            </w:pPr>
            <w:r w:rsidRPr="00223835">
              <w:rPr>
                <w:rFonts w:ascii="Arial" w:hAnsi="Arial" w:cs="Arial"/>
                <w:sz w:val="20"/>
                <w:szCs w:val="20"/>
              </w:rPr>
              <w:t>Area/Division:</w:t>
            </w:r>
          </w:p>
        </w:tc>
        <w:tc>
          <w:tcPr>
            <w:tcW w:w="3118" w:type="dxa"/>
            <w:tcBorders>
              <w:top w:val="nil"/>
              <w:left w:val="nil"/>
              <w:bottom w:val="nil"/>
              <w:right w:val="single" w:sz="4" w:space="0" w:color="auto"/>
            </w:tcBorders>
            <w:vAlign w:val="bottom"/>
          </w:tcPr>
          <w:p w14:paraId="7D49F697" w14:textId="413A8CB5" w:rsidR="001A2B43" w:rsidRPr="00223835" w:rsidRDefault="001A2B43" w:rsidP="00D05AA6">
            <w:pPr>
              <w:jc w:val="center"/>
              <w:rPr>
                <w:rFonts w:ascii="Arial" w:hAnsi="Arial" w:cs="Arial"/>
                <w:sz w:val="20"/>
                <w:szCs w:val="20"/>
              </w:rPr>
            </w:pPr>
            <w:r w:rsidRPr="00223835">
              <w:rPr>
                <w:rFonts w:ascii="Arial" w:hAnsi="Arial" w:cs="Arial"/>
                <w:sz w:val="20"/>
                <w:szCs w:val="20"/>
              </w:rPr>
              <w:t>_______________________</w:t>
            </w:r>
          </w:p>
        </w:tc>
        <w:tc>
          <w:tcPr>
            <w:tcW w:w="1701" w:type="dxa"/>
            <w:tcBorders>
              <w:top w:val="nil"/>
              <w:left w:val="single" w:sz="4" w:space="0" w:color="auto"/>
              <w:bottom w:val="nil"/>
              <w:right w:val="nil"/>
            </w:tcBorders>
          </w:tcPr>
          <w:p w14:paraId="5B927CC9" w14:textId="77777777" w:rsidR="001A2B43" w:rsidRPr="00223835" w:rsidRDefault="001A2B43" w:rsidP="006E5D23">
            <w:pPr>
              <w:jc w:val="center"/>
              <w:rPr>
                <w:rFonts w:ascii="Arial" w:hAnsi="Arial" w:cs="Arial"/>
                <w:sz w:val="20"/>
                <w:szCs w:val="20"/>
              </w:rPr>
            </w:pPr>
          </w:p>
          <w:p w14:paraId="6086EDB7" w14:textId="4D56178C" w:rsidR="001A2B43" w:rsidRPr="00223835" w:rsidRDefault="001A2B43" w:rsidP="006E5D23">
            <w:pPr>
              <w:jc w:val="center"/>
              <w:rPr>
                <w:rFonts w:ascii="Arial" w:hAnsi="Arial" w:cs="Arial"/>
                <w:sz w:val="20"/>
                <w:szCs w:val="20"/>
              </w:rPr>
            </w:pPr>
            <w:r w:rsidRPr="00223835">
              <w:rPr>
                <w:rFonts w:ascii="Arial" w:hAnsi="Arial" w:cs="Arial"/>
                <w:sz w:val="20"/>
                <w:szCs w:val="20"/>
              </w:rPr>
              <w:t>School/Area:</w:t>
            </w:r>
          </w:p>
        </w:tc>
        <w:tc>
          <w:tcPr>
            <w:tcW w:w="2829" w:type="dxa"/>
            <w:tcBorders>
              <w:top w:val="nil"/>
              <w:left w:val="nil"/>
              <w:bottom w:val="nil"/>
              <w:right w:val="single" w:sz="4" w:space="0" w:color="auto"/>
            </w:tcBorders>
            <w:vAlign w:val="bottom"/>
          </w:tcPr>
          <w:p w14:paraId="403EC044" w14:textId="77777777" w:rsidR="001A2B43" w:rsidRPr="00223835" w:rsidRDefault="001A2B43" w:rsidP="006E5D23">
            <w:pPr>
              <w:jc w:val="center"/>
              <w:rPr>
                <w:rFonts w:ascii="Arial" w:hAnsi="Arial" w:cs="Arial"/>
                <w:sz w:val="20"/>
                <w:szCs w:val="20"/>
              </w:rPr>
            </w:pPr>
          </w:p>
          <w:p w14:paraId="7ABEC1B0" w14:textId="4262C021" w:rsidR="001A2B43" w:rsidRPr="00223835" w:rsidRDefault="001A2B43" w:rsidP="001269CE">
            <w:pPr>
              <w:jc w:val="center"/>
              <w:rPr>
                <w:rFonts w:ascii="Arial" w:hAnsi="Arial" w:cs="Arial"/>
                <w:sz w:val="20"/>
                <w:szCs w:val="20"/>
              </w:rPr>
            </w:pPr>
            <w:r w:rsidRPr="00223835">
              <w:rPr>
                <w:rFonts w:ascii="Arial" w:hAnsi="Arial" w:cs="Arial"/>
                <w:sz w:val="20"/>
                <w:szCs w:val="20"/>
              </w:rPr>
              <w:t>_______________________</w:t>
            </w:r>
          </w:p>
        </w:tc>
      </w:tr>
      <w:tr w:rsidR="001A2B43" w:rsidRPr="00223835" w14:paraId="789D3D9C" w14:textId="77777777" w:rsidTr="006E5D23">
        <w:trPr>
          <w:trHeight w:val="568"/>
        </w:trPr>
        <w:tc>
          <w:tcPr>
            <w:tcW w:w="1980" w:type="dxa"/>
            <w:tcBorders>
              <w:top w:val="nil"/>
              <w:left w:val="single" w:sz="4" w:space="0" w:color="auto"/>
              <w:bottom w:val="single" w:sz="4" w:space="0" w:color="auto"/>
              <w:right w:val="nil"/>
            </w:tcBorders>
            <w:vAlign w:val="center"/>
          </w:tcPr>
          <w:p w14:paraId="75499F5A" w14:textId="45364DB0" w:rsidR="00D93854" w:rsidRPr="00223835" w:rsidRDefault="001A2B43" w:rsidP="006E5D23">
            <w:pPr>
              <w:jc w:val="center"/>
              <w:rPr>
                <w:rFonts w:ascii="Arial" w:hAnsi="Arial" w:cs="Arial"/>
                <w:sz w:val="20"/>
                <w:szCs w:val="20"/>
              </w:rPr>
            </w:pPr>
            <w:r w:rsidRPr="00223835">
              <w:rPr>
                <w:rFonts w:ascii="Arial" w:hAnsi="Arial" w:cs="Arial"/>
                <w:sz w:val="20"/>
                <w:szCs w:val="20"/>
              </w:rPr>
              <w:t>Cease Date:</w:t>
            </w:r>
          </w:p>
        </w:tc>
        <w:tc>
          <w:tcPr>
            <w:tcW w:w="3118" w:type="dxa"/>
            <w:tcBorders>
              <w:top w:val="nil"/>
              <w:left w:val="nil"/>
              <w:bottom w:val="single" w:sz="4" w:space="0" w:color="auto"/>
              <w:right w:val="single" w:sz="4" w:space="0" w:color="auto"/>
            </w:tcBorders>
            <w:vAlign w:val="bottom"/>
          </w:tcPr>
          <w:p w14:paraId="24733735" w14:textId="667A2491" w:rsidR="001A2B43" w:rsidRPr="00223835" w:rsidRDefault="001A2B43" w:rsidP="001269CE">
            <w:pPr>
              <w:spacing w:after="120"/>
              <w:jc w:val="center"/>
              <w:rPr>
                <w:rFonts w:ascii="Arial" w:hAnsi="Arial" w:cs="Arial"/>
                <w:sz w:val="20"/>
                <w:szCs w:val="20"/>
              </w:rPr>
            </w:pPr>
            <w:r w:rsidRPr="00223835">
              <w:rPr>
                <w:rFonts w:ascii="Arial" w:hAnsi="Arial" w:cs="Arial"/>
                <w:sz w:val="20"/>
                <w:szCs w:val="20"/>
              </w:rPr>
              <w:t>_______________________</w:t>
            </w:r>
          </w:p>
        </w:tc>
        <w:tc>
          <w:tcPr>
            <w:tcW w:w="1701" w:type="dxa"/>
            <w:tcBorders>
              <w:top w:val="nil"/>
              <w:left w:val="single" w:sz="4" w:space="0" w:color="auto"/>
              <w:bottom w:val="single" w:sz="4" w:space="0" w:color="auto"/>
              <w:right w:val="nil"/>
            </w:tcBorders>
          </w:tcPr>
          <w:p w14:paraId="7319BB4D" w14:textId="54254EE2" w:rsidR="001A2B43" w:rsidRPr="00223835" w:rsidRDefault="001A2B43" w:rsidP="006E5D23">
            <w:pPr>
              <w:jc w:val="center"/>
              <w:rPr>
                <w:rFonts w:ascii="Arial" w:hAnsi="Arial" w:cs="Arial"/>
                <w:sz w:val="20"/>
                <w:szCs w:val="20"/>
              </w:rPr>
            </w:pPr>
          </w:p>
        </w:tc>
        <w:tc>
          <w:tcPr>
            <w:tcW w:w="2829" w:type="dxa"/>
            <w:tcBorders>
              <w:top w:val="nil"/>
              <w:left w:val="nil"/>
              <w:bottom w:val="single" w:sz="4" w:space="0" w:color="auto"/>
              <w:right w:val="single" w:sz="4" w:space="0" w:color="auto"/>
            </w:tcBorders>
          </w:tcPr>
          <w:p w14:paraId="3D336B04" w14:textId="77777777" w:rsidR="001A2B43" w:rsidRPr="00223835" w:rsidRDefault="001A2B43" w:rsidP="006E5D23">
            <w:pPr>
              <w:jc w:val="center"/>
              <w:rPr>
                <w:rFonts w:ascii="Arial" w:hAnsi="Arial" w:cs="Arial"/>
                <w:sz w:val="20"/>
                <w:szCs w:val="20"/>
              </w:rPr>
            </w:pPr>
          </w:p>
        </w:tc>
      </w:tr>
    </w:tbl>
    <w:p w14:paraId="0B626B1F" w14:textId="005A234E" w:rsidR="001A2B43" w:rsidRPr="00D05AA6" w:rsidRDefault="001A2B43" w:rsidP="001A2B43">
      <w:pPr>
        <w:rPr>
          <w:rFonts w:ascii="Arial" w:hAnsi="Arial" w:cs="Arial"/>
          <w:sz w:val="8"/>
          <w:szCs w:val="8"/>
        </w:rPr>
      </w:pPr>
    </w:p>
    <w:tbl>
      <w:tblPr>
        <w:tblStyle w:val="TableGrid"/>
        <w:tblW w:w="0" w:type="auto"/>
        <w:tblLook w:val="04A0" w:firstRow="1" w:lastRow="0" w:firstColumn="1" w:lastColumn="0" w:noHBand="0" w:noVBand="1"/>
      </w:tblPr>
      <w:tblGrid>
        <w:gridCol w:w="8359"/>
        <w:gridCol w:w="1269"/>
      </w:tblGrid>
      <w:tr w:rsidR="001A2B43" w:rsidRPr="00223835" w14:paraId="51920A4D" w14:textId="77777777" w:rsidTr="0061065A">
        <w:tc>
          <w:tcPr>
            <w:tcW w:w="8359" w:type="dxa"/>
            <w:shd w:val="clear" w:color="auto" w:fill="2F5496" w:themeFill="accent1" w:themeFillShade="BF"/>
          </w:tcPr>
          <w:p w14:paraId="5B42B6D5" w14:textId="609970E9" w:rsidR="001A2B43" w:rsidRPr="00223835" w:rsidRDefault="001A2B43" w:rsidP="001A2B43">
            <w:pPr>
              <w:spacing w:line="360" w:lineRule="auto"/>
              <w:rPr>
                <w:rFonts w:ascii="Arial" w:hAnsi="Arial" w:cs="Arial"/>
                <w:b/>
                <w:bCs/>
                <w:color w:val="FFFFFF" w:themeColor="background1"/>
                <w:sz w:val="20"/>
                <w:szCs w:val="20"/>
              </w:rPr>
            </w:pPr>
            <w:r w:rsidRPr="00223835">
              <w:rPr>
                <w:rFonts w:ascii="Arial" w:hAnsi="Arial" w:cs="Arial"/>
                <w:b/>
                <w:bCs/>
                <w:color w:val="FFFFFF" w:themeColor="background1"/>
                <w:sz w:val="20"/>
                <w:szCs w:val="20"/>
              </w:rPr>
              <w:t>Checklist</w:t>
            </w:r>
          </w:p>
        </w:tc>
        <w:tc>
          <w:tcPr>
            <w:tcW w:w="1269" w:type="dxa"/>
            <w:shd w:val="clear" w:color="auto" w:fill="2F5496" w:themeFill="accent1" w:themeFillShade="BF"/>
          </w:tcPr>
          <w:p w14:paraId="3CFB500C" w14:textId="77777777" w:rsidR="001A2B43" w:rsidRPr="00223835" w:rsidRDefault="0061065A" w:rsidP="001A2B43">
            <w:pPr>
              <w:rPr>
                <w:rFonts w:ascii="Arial" w:hAnsi="Arial" w:cs="Arial"/>
                <w:b/>
                <w:bCs/>
                <w:color w:val="FFFFFF" w:themeColor="background1"/>
                <w:sz w:val="20"/>
                <w:szCs w:val="20"/>
              </w:rPr>
            </w:pPr>
            <w:r w:rsidRPr="00223835">
              <w:rPr>
                <w:rFonts w:ascii="Arial" w:hAnsi="Arial" w:cs="Arial"/>
                <w:b/>
                <w:bCs/>
                <w:color w:val="FFFFFF" w:themeColor="background1"/>
                <w:sz w:val="20"/>
                <w:szCs w:val="20"/>
              </w:rPr>
              <w:t>Complete?</w:t>
            </w:r>
          </w:p>
          <w:p w14:paraId="296CE4CB" w14:textId="6C81F475" w:rsidR="001269CE" w:rsidRPr="00223835" w:rsidRDefault="00D05AA6" w:rsidP="001A2B43">
            <w:pPr>
              <w:rPr>
                <w:rFonts w:ascii="Arial" w:hAnsi="Arial" w:cs="Arial"/>
                <w:b/>
                <w:bCs/>
                <w:sz w:val="20"/>
                <w:szCs w:val="20"/>
              </w:rPr>
            </w:pPr>
            <w:r>
              <w:rPr>
                <w:rFonts w:ascii="Arial" w:hAnsi="Arial" w:cs="Arial"/>
                <w:b/>
                <w:bCs/>
                <w:color w:val="FFFFFF" w:themeColor="background1"/>
                <w:sz w:val="20"/>
                <w:szCs w:val="20"/>
              </w:rPr>
              <w:t>Details</w:t>
            </w:r>
          </w:p>
        </w:tc>
      </w:tr>
      <w:tr w:rsidR="001A2B43" w:rsidRPr="00223835" w14:paraId="0FD7022B" w14:textId="77777777" w:rsidTr="0061065A">
        <w:tc>
          <w:tcPr>
            <w:tcW w:w="8359" w:type="dxa"/>
          </w:tcPr>
          <w:p w14:paraId="4AE09C77" w14:textId="77777777" w:rsidR="001A2B43" w:rsidRPr="00223835" w:rsidRDefault="001A2B43" w:rsidP="001A2B43">
            <w:pPr>
              <w:pStyle w:val="TableParagraph"/>
              <w:rPr>
                <w:rFonts w:ascii="Arial" w:hAnsi="Arial" w:cs="Arial"/>
                <w:sz w:val="20"/>
                <w:szCs w:val="20"/>
              </w:rPr>
            </w:pPr>
            <w:r w:rsidRPr="00223835">
              <w:rPr>
                <w:rFonts w:ascii="Arial" w:hAnsi="Arial" w:cs="Arial"/>
                <w:sz w:val="20"/>
                <w:szCs w:val="20"/>
              </w:rPr>
              <w:t>Check that all approvals/permits have been cancelled or reassigned for:</w:t>
            </w:r>
          </w:p>
          <w:p w14:paraId="25DF55E7" w14:textId="77777777" w:rsidR="001A2B43" w:rsidRPr="00223835" w:rsidRDefault="001A2B43" w:rsidP="001A2B43">
            <w:pPr>
              <w:pStyle w:val="TableParagraph"/>
              <w:numPr>
                <w:ilvl w:val="0"/>
                <w:numId w:val="2"/>
              </w:numPr>
              <w:rPr>
                <w:rFonts w:ascii="Arial" w:hAnsi="Arial" w:cs="Arial"/>
                <w:sz w:val="20"/>
                <w:szCs w:val="20"/>
              </w:rPr>
            </w:pPr>
            <w:r w:rsidRPr="00223835">
              <w:rPr>
                <w:rFonts w:ascii="Arial" w:hAnsi="Arial" w:cs="Arial"/>
                <w:sz w:val="20"/>
                <w:szCs w:val="20"/>
              </w:rPr>
              <w:t>Human research ethics</w:t>
            </w:r>
          </w:p>
          <w:p w14:paraId="03EF5324" w14:textId="77777777" w:rsidR="001A2B43" w:rsidRPr="00223835" w:rsidRDefault="001A2B43" w:rsidP="001A2B43">
            <w:pPr>
              <w:pStyle w:val="TableParagraph"/>
              <w:numPr>
                <w:ilvl w:val="0"/>
                <w:numId w:val="2"/>
              </w:numPr>
              <w:rPr>
                <w:rFonts w:ascii="Arial" w:hAnsi="Arial" w:cs="Arial"/>
                <w:sz w:val="20"/>
                <w:szCs w:val="20"/>
              </w:rPr>
            </w:pPr>
            <w:r w:rsidRPr="00223835">
              <w:rPr>
                <w:rFonts w:ascii="Arial" w:hAnsi="Arial" w:cs="Arial"/>
                <w:sz w:val="20"/>
                <w:szCs w:val="20"/>
              </w:rPr>
              <w:t>Working with Children card</w:t>
            </w:r>
          </w:p>
          <w:p w14:paraId="6FC71888" w14:textId="77777777" w:rsidR="001A2B43" w:rsidRPr="00223835" w:rsidRDefault="001A2B43" w:rsidP="001A2B43">
            <w:pPr>
              <w:pStyle w:val="TableParagraph"/>
              <w:numPr>
                <w:ilvl w:val="0"/>
                <w:numId w:val="2"/>
              </w:numPr>
              <w:rPr>
                <w:rFonts w:ascii="Arial" w:hAnsi="Arial" w:cs="Arial"/>
                <w:sz w:val="20"/>
                <w:szCs w:val="20"/>
              </w:rPr>
            </w:pPr>
            <w:r w:rsidRPr="00223835">
              <w:rPr>
                <w:rFonts w:ascii="Arial" w:hAnsi="Arial" w:cs="Arial"/>
                <w:sz w:val="20"/>
                <w:szCs w:val="20"/>
              </w:rPr>
              <w:t xml:space="preserve">Animal research ethics approval and permits </w:t>
            </w:r>
          </w:p>
          <w:p w14:paraId="6AA1FB8B" w14:textId="79A9524C" w:rsidR="001A2B43" w:rsidRPr="00223835" w:rsidRDefault="001A2B43" w:rsidP="001A2B43">
            <w:pPr>
              <w:pStyle w:val="TableParagraph"/>
              <w:numPr>
                <w:ilvl w:val="0"/>
                <w:numId w:val="2"/>
              </w:numPr>
              <w:rPr>
                <w:rFonts w:ascii="Arial" w:hAnsi="Arial" w:cs="Arial"/>
                <w:sz w:val="20"/>
                <w:szCs w:val="20"/>
              </w:rPr>
            </w:pPr>
            <w:r w:rsidRPr="00223835">
              <w:rPr>
                <w:rFonts w:ascii="Arial" w:hAnsi="Arial" w:cs="Arial"/>
                <w:sz w:val="20"/>
                <w:szCs w:val="20"/>
              </w:rPr>
              <w:t>Radiation Projects</w:t>
            </w:r>
          </w:p>
        </w:tc>
        <w:tc>
          <w:tcPr>
            <w:tcW w:w="1269" w:type="dxa"/>
          </w:tcPr>
          <w:p w14:paraId="633BFFF3" w14:textId="77777777" w:rsidR="001A2B43" w:rsidRPr="00223835" w:rsidRDefault="001A2B43" w:rsidP="001A2B43">
            <w:pPr>
              <w:rPr>
                <w:rFonts w:ascii="Arial" w:hAnsi="Arial" w:cs="Arial"/>
                <w:sz w:val="20"/>
                <w:szCs w:val="20"/>
              </w:rPr>
            </w:pPr>
          </w:p>
        </w:tc>
      </w:tr>
      <w:tr w:rsidR="001A2B43" w:rsidRPr="00223835" w14:paraId="16464863" w14:textId="77777777" w:rsidTr="0061065A">
        <w:tc>
          <w:tcPr>
            <w:tcW w:w="8359" w:type="dxa"/>
          </w:tcPr>
          <w:p w14:paraId="467AECE2" w14:textId="5A831733" w:rsidR="001A2B43" w:rsidRPr="00223835" w:rsidRDefault="001A2B43" w:rsidP="001A2B43">
            <w:pPr>
              <w:rPr>
                <w:rFonts w:ascii="Arial" w:hAnsi="Arial" w:cs="Arial"/>
                <w:sz w:val="20"/>
                <w:szCs w:val="20"/>
              </w:rPr>
            </w:pPr>
            <w:r w:rsidRPr="00223835">
              <w:rPr>
                <w:rFonts w:ascii="Arial" w:hAnsi="Arial" w:cs="Arial"/>
                <w:sz w:val="20"/>
                <w:szCs w:val="20"/>
              </w:rPr>
              <w:t xml:space="preserve">Notify relevant facility managers and/or area managers that the individual is leaving. </w:t>
            </w:r>
          </w:p>
        </w:tc>
        <w:tc>
          <w:tcPr>
            <w:tcW w:w="1269" w:type="dxa"/>
          </w:tcPr>
          <w:p w14:paraId="74DE7BF4" w14:textId="77777777" w:rsidR="001A2B43" w:rsidRPr="00223835" w:rsidRDefault="001A2B43" w:rsidP="001A2B43">
            <w:pPr>
              <w:rPr>
                <w:rFonts w:ascii="Arial" w:hAnsi="Arial" w:cs="Arial"/>
                <w:sz w:val="20"/>
                <w:szCs w:val="20"/>
              </w:rPr>
            </w:pPr>
          </w:p>
        </w:tc>
      </w:tr>
      <w:tr w:rsidR="001A2B43" w:rsidRPr="00223835" w14:paraId="4CB75BD3" w14:textId="77777777" w:rsidTr="0061065A">
        <w:tc>
          <w:tcPr>
            <w:tcW w:w="8359" w:type="dxa"/>
          </w:tcPr>
          <w:p w14:paraId="2153C479" w14:textId="7A719AB9" w:rsidR="001A2B43" w:rsidRPr="00223835" w:rsidRDefault="001A2B43" w:rsidP="001A2B43">
            <w:pPr>
              <w:rPr>
                <w:rFonts w:ascii="Arial" w:hAnsi="Arial" w:cs="Arial"/>
                <w:sz w:val="20"/>
                <w:szCs w:val="20"/>
              </w:rPr>
            </w:pPr>
            <w:r w:rsidRPr="00223835">
              <w:rPr>
                <w:rFonts w:ascii="Arial" w:hAnsi="Arial" w:cs="Arial"/>
                <w:sz w:val="20"/>
                <w:szCs w:val="20"/>
              </w:rPr>
              <w:t>Ensure any safety, access or emergency signage is updated to reflect the new contact</w:t>
            </w:r>
            <w:r w:rsidR="00D05AA6">
              <w:rPr>
                <w:rFonts w:ascii="Arial" w:hAnsi="Arial" w:cs="Arial"/>
                <w:sz w:val="20"/>
                <w:szCs w:val="20"/>
              </w:rPr>
              <w:t>(</w:t>
            </w:r>
            <w:r w:rsidRPr="00223835">
              <w:rPr>
                <w:rFonts w:ascii="Arial" w:hAnsi="Arial" w:cs="Arial"/>
                <w:sz w:val="20"/>
                <w:szCs w:val="20"/>
              </w:rPr>
              <w:t>s</w:t>
            </w:r>
            <w:r w:rsidR="00D05AA6">
              <w:rPr>
                <w:rFonts w:ascii="Arial" w:hAnsi="Arial" w:cs="Arial"/>
                <w:sz w:val="20"/>
                <w:szCs w:val="20"/>
              </w:rPr>
              <w:t>)</w:t>
            </w:r>
            <w:r w:rsidRPr="00223835">
              <w:rPr>
                <w:rFonts w:ascii="Arial" w:hAnsi="Arial" w:cs="Arial"/>
                <w:sz w:val="20"/>
                <w:szCs w:val="20"/>
              </w:rPr>
              <w:t xml:space="preserve">. </w:t>
            </w:r>
          </w:p>
        </w:tc>
        <w:tc>
          <w:tcPr>
            <w:tcW w:w="1269" w:type="dxa"/>
          </w:tcPr>
          <w:p w14:paraId="25A52CE0" w14:textId="77777777" w:rsidR="001A2B43" w:rsidRPr="00223835" w:rsidRDefault="001A2B43" w:rsidP="001A2B43">
            <w:pPr>
              <w:rPr>
                <w:rFonts w:ascii="Arial" w:hAnsi="Arial" w:cs="Arial"/>
                <w:sz w:val="20"/>
                <w:szCs w:val="20"/>
              </w:rPr>
            </w:pPr>
          </w:p>
        </w:tc>
      </w:tr>
      <w:tr w:rsidR="001A2B43" w:rsidRPr="00223835" w14:paraId="4F6A98DA" w14:textId="77777777" w:rsidTr="0061065A">
        <w:tc>
          <w:tcPr>
            <w:tcW w:w="8359" w:type="dxa"/>
          </w:tcPr>
          <w:p w14:paraId="009880C3" w14:textId="0267C9A6" w:rsidR="001A2B43" w:rsidRPr="00223835" w:rsidRDefault="001A2B43" w:rsidP="001A2B43">
            <w:pPr>
              <w:rPr>
                <w:rFonts w:ascii="Arial" w:hAnsi="Arial" w:cs="Arial"/>
                <w:sz w:val="20"/>
                <w:szCs w:val="20"/>
              </w:rPr>
            </w:pPr>
            <w:r w:rsidRPr="00223835">
              <w:rPr>
                <w:rStyle w:val="normaltextrun"/>
                <w:rFonts w:ascii="Arial" w:hAnsi="Arial" w:cs="Arial"/>
                <w:sz w:val="20"/>
                <w:szCs w:val="20"/>
              </w:rPr>
              <w:t xml:space="preserve">Identify all the hazardous materials, research samples, equipment, or assets that the </w:t>
            </w:r>
            <w:r w:rsidR="00D05AA6">
              <w:rPr>
                <w:rStyle w:val="normaltextrun"/>
                <w:rFonts w:ascii="Arial" w:hAnsi="Arial" w:cs="Arial"/>
                <w:sz w:val="20"/>
                <w:szCs w:val="20"/>
              </w:rPr>
              <w:t xml:space="preserve">exiting </w:t>
            </w:r>
            <w:r w:rsidRPr="00223835">
              <w:rPr>
                <w:rStyle w:val="normaltextrun"/>
                <w:rFonts w:ascii="Arial" w:hAnsi="Arial" w:cs="Arial"/>
                <w:sz w:val="20"/>
                <w:szCs w:val="20"/>
              </w:rPr>
              <w:t>staff member created, acquired</w:t>
            </w:r>
            <w:r w:rsidR="00223835">
              <w:rPr>
                <w:rStyle w:val="normaltextrun"/>
                <w:rFonts w:ascii="Arial" w:hAnsi="Arial" w:cs="Arial"/>
                <w:sz w:val="20"/>
                <w:szCs w:val="20"/>
              </w:rPr>
              <w:t>,</w:t>
            </w:r>
            <w:r w:rsidRPr="00223835">
              <w:rPr>
                <w:rStyle w:val="normaltextrun"/>
                <w:rFonts w:ascii="Arial" w:hAnsi="Arial" w:cs="Arial"/>
                <w:sz w:val="20"/>
                <w:szCs w:val="20"/>
              </w:rPr>
              <w:t xml:space="preserve"> or otherwise had responsibility for, and identify whether they belong to them personally or to Curtin.  (All registered radiation equipment belongs to Curtin under the Radiation Safety Act).</w:t>
            </w:r>
          </w:p>
          <w:p w14:paraId="734AB30C" w14:textId="77777777" w:rsidR="00223835" w:rsidRDefault="001A2B43" w:rsidP="001A2B43">
            <w:pPr>
              <w:rPr>
                <w:rStyle w:val="normaltextrun"/>
                <w:rFonts w:ascii="Arial" w:hAnsi="Arial" w:cs="Arial"/>
                <w:sz w:val="20"/>
                <w:szCs w:val="20"/>
              </w:rPr>
            </w:pPr>
            <w:r w:rsidRPr="00223835">
              <w:rPr>
                <w:rStyle w:val="normaltextrun"/>
                <w:rFonts w:ascii="Arial" w:hAnsi="Arial" w:cs="Arial"/>
                <w:sz w:val="20"/>
                <w:szCs w:val="20"/>
              </w:rPr>
              <w:t>For Curtin materials/equipment, identify the Curtin person who will be the new custodian when they leave</w:t>
            </w:r>
            <w:r w:rsidR="00223835">
              <w:rPr>
                <w:rStyle w:val="normaltextrun"/>
                <w:rFonts w:ascii="Arial" w:hAnsi="Arial" w:cs="Arial"/>
                <w:sz w:val="20"/>
                <w:szCs w:val="20"/>
              </w:rPr>
              <w:t xml:space="preserve"> – </w:t>
            </w:r>
            <w:r w:rsidR="00223835" w:rsidRPr="00D05AA6">
              <w:rPr>
                <w:rStyle w:val="normaltextrun"/>
                <w:rFonts w:ascii="Arial" w:hAnsi="Arial" w:cs="Arial"/>
                <w:b/>
                <w:bCs/>
                <w:sz w:val="20"/>
                <w:szCs w:val="20"/>
              </w:rPr>
              <w:t>enter details of new custodian(s), or attach further documentation</w:t>
            </w:r>
            <w:r w:rsidRPr="00D05AA6">
              <w:rPr>
                <w:rStyle w:val="normaltextrun"/>
                <w:rFonts w:ascii="Arial" w:hAnsi="Arial" w:cs="Arial"/>
                <w:b/>
                <w:bCs/>
                <w:sz w:val="20"/>
                <w:szCs w:val="20"/>
              </w:rPr>
              <w:t>.</w:t>
            </w:r>
          </w:p>
          <w:p w14:paraId="314A8E50" w14:textId="4EBB661B" w:rsidR="001A2B43" w:rsidRPr="00223835" w:rsidRDefault="00223835" w:rsidP="001A2B43">
            <w:pPr>
              <w:rPr>
                <w:rFonts w:ascii="Arial" w:hAnsi="Arial" w:cs="Arial"/>
                <w:sz w:val="20"/>
                <w:szCs w:val="20"/>
              </w:rPr>
            </w:pPr>
            <w:r>
              <w:rPr>
                <w:rFonts w:ascii="Arial" w:hAnsi="Arial" w:cs="Arial"/>
                <w:i/>
                <w:iCs/>
                <w:kern w:val="0"/>
                <w:sz w:val="20"/>
                <w:szCs w:val="20"/>
                <w14:ligatures w14:val="none"/>
              </w:rPr>
              <w:t>(Note: Where an appropriate responsible person is not identified for hazardous materials/equipment of the staff member ceasing employment, then any materials left by the staff member will automatically transfer to the custodianship of the line manager.)</w:t>
            </w:r>
          </w:p>
        </w:tc>
        <w:tc>
          <w:tcPr>
            <w:tcW w:w="1269" w:type="dxa"/>
          </w:tcPr>
          <w:p w14:paraId="144252AE" w14:textId="77777777" w:rsidR="001A2B43" w:rsidRPr="00223835" w:rsidRDefault="001A2B43" w:rsidP="001A2B43">
            <w:pPr>
              <w:rPr>
                <w:rFonts w:ascii="Arial" w:hAnsi="Arial" w:cs="Arial"/>
                <w:sz w:val="20"/>
                <w:szCs w:val="20"/>
              </w:rPr>
            </w:pPr>
          </w:p>
        </w:tc>
      </w:tr>
      <w:tr w:rsidR="0061065A" w:rsidRPr="00223835" w14:paraId="4BA5611E" w14:textId="77777777" w:rsidTr="0061065A">
        <w:tc>
          <w:tcPr>
            <w:tcW w:w="8359" w:type="dxa"/>
            <w:shd w:val="clear" w:color="auto" w:fill="2F5496" w:themeFill="accent1" w:themeFillShade="BF"/>
          </w:tcPr>
          <w:p w14:paraId="491B35C5" w14:textId="77777777" w:rsidR="0061065A" w:rsidRPr="00223835" w:rsidRDefault="0061065A" w:rsidP="005B461C">
            <w:pPr>
              <w:spacing w:line="360" w:lineRule="auto"/>
              <w:rPr>
                <w:rFonts w:ascii="Arial" w:hAnsi="Arial" w:cs="Arial"/>
                <w:b/>
                <w:bCs/>
                <w:color w:val="FFFFFF" w:themeColor="background1"/>
                <w:sz w:val="20"/>
                <w:szCs w:val="20"/>
              </w:rPr>
            </w:pPr>
            <w:r w:rsidRPr="00223835">
              <w:rPr>
                <w:rFonts w:ascii="Arial" w:hAnsi="Arial" w:cs="Arial"/>
                <w:b/>
                <w:bCs/>
                <w:color w:val="FFFFFF" w:themeColor="background1"/>
                <w:sz w:val="20"/>
                <w:szCs w:val="20"/>
              </w:rPr>
              <w:lastRenderedPageBreak/>
              <w:t>Checklist</w:t>
            </w:r>
          </w:p>
        </w:tc>
        <w:tc>
          <w:tcPr>
            <w:tcW w:w="1269" w:type="dxa"/>
            <w:shd w:val="clear" w:color="auto" w:fill="2F5496" w:themeFill="accent1" w:themeFillShade="BF"/>
          </w:tcPr>
          <w:p w14:paraId="1B453BBA" w14:textId="77777777" w:rsidR="0061065A" w:rsidRDefault="0061065A" w:rsidP="005B461C">
            <w:pPr>
              <w:rPr>
                <w:rFonts w:ascii="Arial" w:hAnsi="Arial" w:cs="Arial"/>
                <w:b/>
                <w:bCs/>
                <w:color w:val="FFFFFF" w:themeColor="background1"/>
                <w:sz w:val="20"/>
                <w:szCs w:val="20"/>
              </w:rPr>
            </w:pPr>
            <w:r w:rsidRPr="00223835">
              <w:rPr>
                <w:rFonts w:ascii="Arial" w:hAnsi="Arial" w:cs="Arial"/>
                <w:b/>
                <w:bCs/>
                <w:color w:val="FFFFFF" w:themeColor="background1"/>
                <w:sz w:val="20"/>
                <w:szCs w:val="20"/>
              </w:rPr>
              <w:t>Complete?</w:t>
            </w:r>
          </w:p>
          <w:p w14:paraId="33EAA414" w14:textId="508C1DB8" w:rsidR="00D05AA6" w:rsidRPr="00223835" w:rsidRDefault="00D05AA6" w:rsidP="005B461C">
            <w:pPr>
              <w:rPr>
                <w:rFonts w:ascii="Arial" w:hAnsi="Arial" w:cs="Arial"/>
                <w:b/>
                <w:bCs/>
                <w:sz w:val="20"/>
                <w:szCs w:val="20"/>
              </w:rPr>
            </w:pPr>
            <w:r>
              <w:rPr>
                <w:rFonts w:ascii="Arial" w:hAnsi="Arial" w:cs="Arial"/>
                <w:b/>
                <w:bCs/>
                <w:color w:val="FFFFFF" w:themeColor="background1"/>
                <w:sz w:val="20"/>
                <w:szCs w:val="20"/>
              </w:rPr>
              <w:t>Details</w:t>
            </w:r>
          </w:p>
        </w:tc>
      </w:tr>
      <w:tr w:rsidR="0061065A" w:rsidRPr="00223835" w14:paraId="358F5670" w14:textId="77777777" w:rsidTr="005B461C">
        <w:tc>
          <w:tcPr>
            <w:tcW w:w="8359" w:type="dxa"/>
          </w:tcPr>
          <w:p w14:paraId="1DE1DDED" w14:textId="77777777" w:rsidR="0061065A" w:rsidRPr="00223835" w:rsidRDefault="0061065A" w:rsidP="005B461C">
            <w:pPr>
              <w:rPr>
                <w:rStyle w:val="normaltextrun"/>
                <w:rFonts w:ascii="Arial" w:hAnsi="Arial" w:cs="Arial"/>
                <w:sz w:val="20"/>
                <w:szCs w:val="20"/>
              </w:rPr>
            </w:pPr>
            <w:r w:rsidRPr="00223835">
              <w:rPr>
                <w:rStyle w:val="normaltextrun"/>
                <w:rFonts w:ascii="Arial" w:hAnsi="Arial" w:cs="Arial"/>
                <w:sz w:val="20"/>
                <w:szCs w:val="20"/>
              </w:rPr>
              <w:t>Identify what hazardous materials, research samples, equipment and assets:</w:t>
            </w:r>
          </w:p>
          <w:p w14:paraId="7D0B9972"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Will be disposed of</w:t>
            </w:r>
          </w:p>
          <w:p w14:paraId="410AAE23"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Must be or will be retained by Curtin</w:t>
            </w:r>
          </w:p>
          <w:p w14:paraId="51C75B24"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Will be transferred from Curtin</w:t>
            </w:r>
          </w:p>
          <w:p w14:paraId="68005987" w14:textId="77777777" w:rsidR="0061065A" w:rsidRPr="00223835" w:rsidRDefault="0061065A" w:rsidP="005B461C">
            <w:pPr>
              <w:rPr>
                <w:rFonts w:ascii="Arial" w:hAnsi="Arial" w:cs="Arial"/>
                <w:sz w:val="20"/>
                <w:szCs w:val="20"/>
              </w:rPr>
            </w:pPr>
            <w:r w:rsidRPr="00223835">
              <w:rPr>
                <w:rStyle w:val="normaltextrun"/>
                <w:rFonts w:ascii="Arial" w:hAnsi="Arial" w:cs="Arial"/>
                <w:i/>
                <w:iCs/>
                <w:sz w:val="20"/>
                <w:szCs w:val="20"/>
              </w:rPr>
              <w:t>(Note: Funding bodies, publishers, the Human Research Ethics Committee, and the State Records Act have specific retention times for samples.)</w:t>
            </w:r>
            <w:r w:rsidRPr="00223835">
              <w:rPr>
                <w:rStyle w:val="eop"/>
                <w:rFonts w:ascii="Arial" w:hAnsi="Arial" w:cs="Arial"/>
                <w:i/>
                <w:iCs/>
                <w:sz w:val="20"/>
                <w:szCs w:val="20"/>
              </w:rPr>
              <w:t> </w:t>
            </w:r>
          </w:p>
        </w:tc>
        <w:tc>
          <w:tcPr>
            <w:tcW w:w="1269" w:type="dxa"/>
          </w:tcPr>
          <w:p w14:paraId="70778DFF" w14:textId="77777777" w:rsidR="0061065A" w:rsidRPr="00223835" w:rsidRDefault="0061065A" w:rsidP="005B461C">
            <w:pPr>
              <w:rPr>
                <w:rFonts w:ascii="Arial" w:hAnsi="Arial" w:cs="Arial"/>
                <w:sz w:val="20"/>
                <w:szCs w:val="20"/>
              </w:rPr>
            </w:pPr>
          </w:p>
        </w:tc>
      </w:tr>
      <w:tr w:rsidR="0061065A" w:rsidRPr="00223835" w14:paraId="76F5B61C" w14:textId="77777777" w:rsidTr="005B461C">
        <w:tc>
          <w:tcPr>
            <w:tcW w:w="8359" w:type="dxa"/>
          </w:tcPr>
          <w:p w14:paraId="56F3E89E" w14:textId="77777777" w:rsidR="0061065A" w:rsidRPr="00223835" w:rsidRDefault="0061065A" w:rsidP="005B461C">
            <w:pPr>
              <w:rPr>
                <w:rStyle w:val="normaltextrun"/>
                <w:rFonts w:ascii="Arial" w:hAnsi="Arial" w:cs="Arial"/>
                <w:sz w:val="20"/>
                <w:szCs w:val="20"/>
              </w:rPr>
            </w:pPr>
            <w:r w:rsidRPr="00223835">
              <w:rPr>
                <w:rStyle w:val="normaltextrun"/>
                <w:rFonts w:ascii="Arial" w:hAnsi="Arial" w:cs="Arial"/>
                <w:sz w:val="20"/>
                <w:szCs w:val="20"/>
              </w:rPr>
              <w:t>Ensure that the new custodian has all the relevant Permits/Licences/Approvals associated with Curtin’s hazardous materials and equipment, including:</w:t>
            </w:r>
          </w:p>
          <w:p w14:paraId="662FDEBF" w14:textId="77777777" w:rsidR="0061065A" w:rsidRPr="00223835" w:rsidRDefault="0061065A" w:rsidP="00223835">
            <w:pPr>
              <w:pStyle w:val="paragraph"/>
              <w:numPr>
                <w:ilvl w:val="0"/>
                <w:numId w:val="2"/>
              </w:numPr>
              <w:spacing w:before="0" w:beforeAutospacing="0" w:after="0" w:afterAutospacing="0"/>
              <w:textAlignment w:val="baseline"/>
              <w:rPr>
                <w:rStyle w:val="normaltextrun"/>
                <w:rFonts w:ascii="Arial" w:hAnsi="Arial" w:cs="Arial"/>
                <w:sz w:val="20"/>
                <w:szCs w:val="20"/>
              </w:rPr>
            </w:pPr>
            <w:r w:rsidRPr="00223835">
              <w:rPr>
                <w:rStyle w:val="normaltextrun"/>
                <w:rFonts w:ascii="Arial" w:hAnsi="Arial" w:cs="Arial"/>
                <w:sz w:val="20"/>
                <w:szCs w:val="20"/>
              </w:rPr>
              <w:t>Import Permits</w:t>
            </w:r>
          </w:p>
          <w:p w14:paraId="55812E10" w14:textId="77777777" w:rsidR="0061065A" w:rsidRPr="00223835" w:rsidRDefault="0061065A" w:rsidP="00223835">
            <w:pPr>
              <w:pStyle w:val="paragraph"/>
              <w:numPr>
                <w:ilvl w:val="0"/>
                <w:numId w:val="2"/>
              </w:numPr>
              <w:spacing w:before="0" w:beforeAutospacing="0" w:after="0" w:afterAutospacing="0"/>
              <w:textAlignment w:val="baseline"/>
              <w:rPr>
                <w:rStyle w:val="normaltextrun"/>
                <w:rFonts w:ascii="Arial" w:hAnsi="Arial" w:cs="Arial"/>
                <w:sz w:val="20"/>
                <w:szCs w:val="20"/>
              </w:rPr>
            </w:pPr>
            <w:r w:rsidRPr="00223835">
              <w:rPr>
                <w:rStyle w:val="normaltextrun"/>
                <w:rFonts w:ascii="Arial" w:hAnsi="Arial" w:cs="Arial"/>
                <w:sz w:val="20"/>
                <w:szCs w:val="20"/>
              </w:rPr>
              <w:t>Genetically Modified Organism Dealing Approvals (not transferrable between individuals, must be separately applied for)</w:t>
            </w:r>
          </w:p>
          <w:p w14:paraId="57D0EC22" w14:textId="77777777" w:rsidR="0061065A" w:rsidRDefault="0061065A" w:rsidP="00223835">
            <w:pPr>
              <w:pStyle w:val="paragraph"/>
              <w:numPr>
                <w:ilvl w:val="0"/>
                <w:numId w:val="2"/>
              </w:numPr>
              <w:spacing w:before="0" w:beforeAutospacing="0" w:after="0" w:afterAutospacing="0"/>
              <w:textAlignment w:val="baseline"/>
              <w:rPr>
                <w:rStyle w:val="normaltextrun"/>
                <w:rFonts w:ascii="Arial" w:hAnsi="Arial" w:cs="Arial"/>
                <w:sz w:val="20"/>
                <w:szCs w:val="20"/>
              </w:rPr>
            </w:pPr>
            <w:r w:rsidRPr="00223835">
              <w:rPr>
                <w:rStyle w:val="normaltextrun"/>
                <w:rFonts w:ascii="Arial" w:hAnsi="Arial" w:cs="Arial"/>
                <w:sz w:val="20"/>
                <w:szCs w:val="20"/>
              </w:rPr>
              <w:t>Poisons Permits</w:t>
            </w:r>
          </w:p>
          <w:p w14:paraId="04FFC9C5" w14:textId="77777777" w:rsidR="0061065A" w:rsidRPr="00D05AA6" w:rsidRDefault="0061065A" w:rsidP="005B461C">
            <w:pPr>
              <w:pStyle w:val="paragraph"/>
              <w:numPr>
                <w:ilvl w:val="0"/>
                <w:numId w:val="2"/>
              </w:numPr>
              <w:spacing w:before="0" w:beforeAutospacing="0" w:after="0" w:afterAutospacing="0"/>
              <w:textAlignment w:val="baseline"/>
              <w:rPr>
                <w:rFonts w:ascii="Arial" w:hAnsi="Arial" w:cs="Arial"/>
                <w:sz w:val="20"/>
                <w:szCs w:val="20"/>
              </w:rPr>
            </w:pPr>
            <w:r w:rsidRPr="00D05AA6">
              <w:rPr>
                <w:rStyle w:val="normaltextrun"/>
                <w:rFonts w:ascii="Arial" w:hAnsi="Arial" w:cs="Arial"/>
                <w:sz w:val="20"/>
                <w:szCs w:val="20"/>
              </w:rPr>
              <w:t>Radiation Licences (not transferrable between individuals, must be separately applied for)</w:t>
            </w:r>
          </w:p>
        </w:tc>
        <w:tc>
          <w:tcPr>
            <w:tcW w:w="1269" w:type="dxa"/>
          </w:tcPr>
          <w:p w14:paraId="63EC2FE1" w14:textId="77777777" w:rsidR="0061065A" w:rsidRPr="00223835" w:rsidRDefault="0061065A" w:rsidP="005B461C">
            <w:pPr>
              <w:rPr>
                <w:rFonts w:ascii="Arial" w:hAnsi="Arial" w:cs="Arial"/>
                <w:sz w:val="20"/>
                <w:szCs w:val="20"/>
              </w:rPr>
            </w:pPr>
          </w:p>
        </w:tc>
      </w:tr>
      <w:tr w:rsidR="0061065A" w:rsidRPr="00223835" w14:paraId="5D7EF07C" w14:textId="77777777" w:rsidTr="005B461C">
        <w:tc>
          <w:tcPr>
            <w:tcW w:w="8359" w:type="dxa"/>
          </w:tcPr>
          <w:p w14:paraId="4B58352D" w14:textId="3B3F3C27" w:rsidR="0061065A" w:rsidRPr="00223835" w:rsidRDefault="0061065A" w:rsidP="005B461C">
            <w:pPr>
              <w:rPr>
                <w:rStyle w:val="normaltextrun"/>
                <w:rFonts w:ascii="Arial" w:hAnsi="Arial" w:cs="Arial"/>
                <w:sz w:val="20"/>
                <w:szCs w:val="20"/>
              </w:rPr>
            </w:pPr>
            <w:r w:rsidRPr="00223835">
              <w:rPr>
                <w:rStyle w:val="normaltextrun"/>
                <w:rFonts w:ascii="Arial" w:hAnsi="Arial" w:cs="Arial"/>
                <w:sz w:val="20"/>
                <w:szCs w:val="20"/>
              </w:rPr>
              <w:t>Hand over Curtin’s hazardous materials, research samples, equipment</w:t>
            </w:r>
            <w:r w:rsidR="00D05AA6">
              <w:rPr>
                <w:rStyle w:val="normaltextrun"/>
                <w:rFonts w:ascii="Arial" w:hAnsi="Arial" w:cs="Arial"/>
                <w:sz w:val="20"/>
                <w:szCs w:val="20"/>
              </w:rPr>
              <w:t>,</w:t>
            </w:r>
            <w:r w:rsidRPr="00223835">
              <w:rPr>
                <w:rStyle w:val="normaltextrun"/>
                <w:rFonts w:ascii="Arial" w:hAnsi="Arial" w:cs="Arial"/>
                <w:sz w:val="20"/>
                <w:szCs w:val="20"/>
              </w:rPr>
              <w:t xml:space="preserve"> and assets to their new custodian.  </w:t>
            </w:r>
          </w:p>
          <w:p w14:paraId="11FCD37F" w14:textId="77777777" w:rsidR="0061065A" w:rsidRPr="00223835" w:rsidRDefault="0061065A" w:rsidP="005B461C">
            <w:pPr>
              <w:rPr>
                <w:rStyle w:val="normaltextrun"/>
                <w:rFonts w:ascii="Arial" w:hAnsi="Arial" w:cs="Arial"/>
                <w:sz w:val="20"/>
                <w:szCs w:val="20"/>
              </w:rPr>
            </w:pPr>
            <w:r w:rsidRPr="00223835">
              <w:rPr>
                <w:rStyle w:val="normaltextrun"/>
                <w:rFonts w:ascii="Arial" w:hAnsi="Arial" w:cs="Arial"/>
                <w:sz w:val="20"/>
                <w:szCs w:val="20"/>
              </w:rPr>
              <w:t xml:space="preserve">Where relevant, ensure the handover includes: </w:t>
            </w:r>
          </w:p>
          <w:p w14:paraId="2B4A61F1"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Retention times</w:t>
            </w:r>
          </w:p>
          <w:p w14:paraId="5F9C13DF"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Safe storage periods</w:t>
            </w:r>
          </w:p>
          <w:p w14:paraId="01B32A22"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Expiry dates</w:t>
            </w:r>
          </w:p>
          <w:p w14:paraId="5163FED7" w14:textId="77777777" w:rsidR="0061065A" w:rsidRPr="00223835" w:rsidRDefault="0061065A" w:rsidP="00223835">
            <w:pPr>
              <w:pStyle w:val="ListParagraph"/>
              <w:numPr>
                <w:ilvl w:val="0"/>
                <w:numId w:val="2"/>
              </w:numPr>
              <w:rPr>
                <w:rStyle w:val="normaltextrun"/>
                <w:rFonts w:ascii="Arial" w:hAnsi="Arial" w:cs="Arial"/>
                <w:sz w:val="20"/>
                <w:szCs w:val="20"/>
              </w:rPr>
            </w:pPr>
            <w:r w:rsidRPr="00223835">
              <w:rPr>
                <w:rStyle w:val="normaltextrun"/>
                <w:rFonts w:ascii="Arial" w:hAnsi="Arial" w:cs="Arial"/>
                <w:sz w:val="20"/>
                <w:szCs w:val="20"/>
              </w:rPr>
              <w:t>User guides/manuals/instructions</w:t>
            </w:r>
          </w:p>
          <w:p w14:paraId="0434698F" w14:textId="77777777" w:rsidR="0061065A" w:rsidRPr="00223835" w:rsidRDefault="0061065A" w:rsidP="005B461C">
            <w:pPr>
              <w:rPr>
                <w:rFonts w:ascii="Arial" w:hAnsi="Arial" w:cs="Arial"/>
                <w:sz w:val="20"/>
                <w:szCs w:val="20"/>
              </w:rPr>
            </w:pPr>
            <w:r w:rsidRPr="00223835">
              <w:rPr>
                <w:rStyle w:val="normaltextrun"/>
                <w:rFonts w:ascii="Arial" w:hAnsi="Arial" w:cs="Arial"/>
                <w:i/>
                <w:iCs/>
                <w:sz w:val="20"/>
                <w:szCs w:val="20"/>
              </w:rPr>
              <w:t>(Note: Funding bodies, publishers, the Human Research Ethics Committee, and the State Records Act have specific retention times for samples.)</w:t>
            </w:r>
            <w:r w:rsidRPr="00223835">
              <w:rPr>
                <w:rStyle w:val="eop"/>
                <w:rFonts w:ascii="Arial" w:hAnsi="Arial" w:cs="Arial"/>
                <w:i/>
                <w:iCs/>
                <w:sz w:val="20"/>
                <w:szCs w:val="20"/>
              </w:rPr>
              <w:t> </w:t>
            </w:r>
          </w:p>
        </w:tc>
        <w:tc>
          <w:tcPr>
            <w:tcW w:w="1269" w:type="dxa"/>
          </w:tcPr>
          <w:p w14:paraId="69C24932" w14:textId="77777777" w:rsidR="0061065A" w:rsidRPr="00223835" w:rsidRDefault="0061065A" w:rsidP="005B461C">
            <w:pPr>
              <w:rPr>
                <w:rFonts w:ascii="Arial" w:hAnsi="Arial" w:cs="Arial"/>
                <w:sz w:val="20"/>
                <w:szCs w:val="20"/>
              </w:rPr>
            </w:pPr>
          </w:p>
        </w:tc>
      </w:tr>
      <w:tr w:rsidR="0061065A" w:rsidRPr="00223835" w14:paraId="53A4C957" w14:textId="77777777" w:rsidTr="005B461C">
        <w:tc>
          <w:tcPr>
            <w:tcW w:w="8359" w:type="dxa"/>
          </w:tcPr>
          <w:p w14:paraId="69DC9F68" w14:textId="77777777" w:rsidR="0061065A" w:rsidRPr="00223835" w:rsidRDefault="0061065A" w:rsidP="005B461C">
            <w:pPr>
              <w:rPr>
                <w:rFonts w:ascii="Arial" w:hAnsi="Arial" w:cs="Arial"/>
                <w:sz w:val="20"/>
                <w:szCs w:val="20"/>
              </w:rPr>
            </w:pPr>
            <w:r w:rsidRPr="00223835">
              <w:rPr>
                <w:rStyle w:val="normaltextrun"/>
                <w:rFonts w:ascii="Arial" w:hAnsi="Arial" w:cs="Arial"/>
                <w:sz w:val="20"/>
                <w:szCs w:val="20"/>
              </w:rPr>
              <w:t>Ensure that the new custodian understands their responsibilities for these hazardous materials/equipment and relabels and stores these appropriately. </w:t>
            </w:r>
          </w:p>
        </w:tc>
        <w:tc>
          <w:tcPr>
            <w:tcW w:w="1269" w:type="dxa"/>
          </w:tcPr>
          <w:p w14:paraId="4FDC5B3B" w14:textId="77777777" w:rsidR="0061065A" w:rsidRPr="00223835" w:rsidRDefault="0061065A" w:rsidP="005B461C">
            <w:pPr>
              <w:rPr>
                <w:rFonts w:ascii="Arial" w:hAnsi="Arial" w:cs="Arial"/>
                <w:sz w:val="20"/>
                <w:szCs w:val="20"/>
              </w:rPr>
            </w:pPr>
          </w:p>
        </w:tc>
      </w:tr>
      <w:tr w:rsidR="0061065A" w:rsidRPr="00223835" w14:paraId="7F5F95A6" w14:textId="77777777" w:rsidTr="005B461C">
        <w:tc>
          <w:tcPr>
            <w:tcW w:w="8359" w:type="dxa"/>
          </w:tcPr>
          <w:p w14:paraId="73CCDF73" w14:textId="77777777" w:rsidR="0061065A" w:rsidRPr="00223835" w:rsidRDefault="0061065A" w:rsidP="005B461C">
            <w:pPr>
              <w:rPr>
                <w:rFonts w:ascii="Arial" w:hAnsi="Arial" w:cs="Arial"/>
                <w:sz w:val="20"/>
                <w:szCs w:val="20"/>
              </w:rPr>
            </w:pPr>
            <w:r w:rsidRPr="00223835">
              <w:rPr>
                <w:rFonts w:ascii="Arial" w:hAnsi="Arial" w:cs="Arial"/>
                <w:sz w:val="20"/>
                <w:szCs w:val="20"/>
              </w:rPr>
              <w:t xml:space="preserve">For any materials or equipment that are of no further use or imminently expiring, ensure they have been disposed of appropriately. (For assistance with disposal, refer to the Biosafety Manual, Chemical Management Plan, Radiation Safety Manual.) </w:t>
            </w:r>
          </w:p>
        </w:tc>
        <w:tc>
          <w:tcPr>
            <w:tcW w:w="1269" w:type="dxa"/>
          </w:tcPr>
          <w:p w14:paraId="15A53E9C" w14:textId="77777777" w:rsidR="0061065A" w:rsidRPr="00223835" w:rsidRDefault="0061065A" w:rsidP="005B461C">
            <w:pPr>
              <w:rPr>
                <w:rFonts w:ascii="Arial" w:hAnsi="Arial" w:cs="Arial"/>
                <w:sz w:val="20"/>
                <w:szCs w:val="20"/>
              </w:rPr>
            </w:pPr>
          </w:p>
        </w:tc>
      </w:tr>
      <w:tr w:rsidR="0061065A" w:rsidRPr="00223835" w14:paraId="4B00CB5D" w14:textId="77777777" w:rsidTr="005B461C">
        <w:tc>
          <w:tcPr>
            <w:tcW w:w="8359" w:type="dxa"/>
          </w:tcPr>
          <w:p w14:paraId="10FCFD3D" w14:textId="1C4C1F4D" w:rsidR="0061065A" w:rsidRPr="00223835" w:rsidRDefault="0061065A" w:rsidP="005B461C">
            <w:pPr>
              <w:rPr>
                <w:rFonts w:ascii="Arial" w:hAnsi="Arial" w:cs="Arial"/>
                <w:sz w:val="20"/>
                <w:szCs w:val="20"/>
              </w:rPr>
            </w:pPr>
            <w:r w:rsidRPr="00223835">
              <w:rPr>
                <w:rStyle w:val="normaltextrun"/>
                <w:rFonts w:ascii="Arial" w:hAnsi="Arial" w:cs="Arial"/>
                <w:sz w:val="20"/>
                <w:szCs w:val="20"/>
              </w:rPr>
              <w:t xml:space="preserve">For any hazardous materials or equipment belonging to the </w:t>
            </w:r>
            <w:r w:rsidR="00D05AA6">
              <w:rPr>
                <w:rStyle w:val="normaltextrun"/>
                <w:rFonts w:ascii="Arial" w:hAnsi="Arial" w:cs="Arial"/>
                <w:sz w:val="20"/>
                <w:szCs w:val="20"/>
              </w:rPr>
              <w:t xml:space="preserve">exiting </w:t>
            </w:r>
            <w:r w:rsidRPr="00223835">
              <w:rPr>
                <w:rStyle w:val="normaltextrun"/>
                <w:rFonts w:ascii="Arial" w:hAnsi="Arial" w:cs="Arial"/>
                <w:sz w:val="20"/>
                <w:szCs w:val="20"/>
              </w:rPr>
              <w:t xml:space="preserve">staff member personally, ensure they have organised to transport these off campus according to the relevant transport codes. </w:t>
            </w:r>
          </w:p>
          <w:p w14:paraId="548BD16B" w14:textId="77777777" w:rsidR="0061065A" w:rsidRPr="00223835" w:rsidRDefault="0061065A" w:rsidP="005B461C">
            <w:pPr>
              <w:rPr>
                <w:rFonts w:ascii="Arial" w:hAnsi="Arial" w:cs="Arial"/>
                <w:sz w:val="20"/>
                <w:szCs w:val="20"/>
              </w:rPr>
            </w:pPr>
            <w:r w:rsidRPr="00223835">
              <w:rPr>
                <w:rStyle w:val="normaltextrun"/>
                <w:rFonts w:ascii="Arial" w:hAnsi="Arial" w:cs="Arial"/>
                <w:sz w:val="20"/>
                <w:szCs w:val="20"/>
              </w:rPr>
              <w:t>For any items registered to Curtin, ensure the relevant compliance officer/government body has been notified. (Note, all radiation equipment is registered to Curtin)</w:t>
            </w:r>
          </w:p>
        </w:tc>
        <w:tc>
          <w:tcPr>
            <w:tcW w:w="1269" w:type="dxa"/>
          </w:tcPr>
          <w:p w14:paraId="12EDE1EC" w14:textId="77777777" w:rsidR="0061065A" w:rsidRPr="00223835" w:rsidRDefault="0061065A" w:rsidP="005B461C">
            <w:pPr>
              <w:rPr>
                <w:rFonts w:ascii="Arial" w:hAnsi="Arial" w:cs="Arial"/>
                <w:sz w:val="20"/>
                <w:szCs w:val="20"/>
              </w:rPr>
            </w:pPr>
          </w:p>
        </w:tc>
      </w:tr>
      <w:tr w:rsidR="0061065A" w:rsidRPr="00223835" w14:paraId="6F798B06" w14:textId="77777777" w:rsidTr="005B461C">
        <w:tc>
          <w:tcPr>
            <w:tcW w:w="8359" w:type="dxa"/>
          </w:tcPr>
          <w:p w14:paraId="78868433" w14:textId="64F5BE29" w:rsidR="0061065A" w:rsidRPr="00223835" w:rsidRDefault="00D05AA6" w:rsidP="005B461C">
            <w:pPr>
              <w:rPr>
                <w:rFonts w:ascii="Arial" w:hAnsi="Arial" w:cs="Arial"/>
                <w:sz w:val="20"/>
                <w:szCs w:val="20"/>
              </w:rPr>
            </w:pPr>
            <w:r>
              <w:rPr>
                <w:rStyle w:val="normaltextrun"/>
                <w:rFonts w:ascii="Arial" w:hAnsi="Arial" w:cs="Arial"/>
                <w:sz w:val="20"/>
                <w:szCs w:val="20"/>
              </w:rPr>
              <w:t>Exiting s</w:t>
            </w:r>
            <w:r w:rsidR="0061065A" w:rsidRPr="00223835">
              <w:rPr>
                <w:rStyle w:val="normaltextrun"/>
                <w:rFonts w:ascii="Arial" w:hAnsi="Arial" w:cs="Arial"/>
                <w:sz w:val="20"/>
                <w:szCs w:val="20"/>
              </w:rPr>
              <w:t>taff member and new custodian to ensure all hazardous materials records, systems and inventories are updated.</w:t>
            </w:r>
          </w:p>
        </w:tc>
        <w:tc>
          <w:tcPr>
            <w:tcW w:w="1269" w:type="dxa"/>
          </w:tcPr>
          <w:p w14:paraId="5B8A9B6D" w14:textId="77777777" w:rsidR="0061065A" w:rsidRPr="00223835" w:rsidRDefault="0061065A" w:rsidP="005B461C">
            <w:pPr>
              <w:rPr>
                <w:rFonts w:ascii="Arial" w:hAnsi="Arial" w:cs="Arial"/>
                <w:sz w:val="20"/>
                <w:szCs w:val="20"/>
              </w:rPr>
            </w:pPr>
          </w:p>
        </w:tc>
      </w:tr>
      <w:tr w:rsidR="0061065A" w:rsidRPr="00223835" w14:paraId="0EBE9599" w14:textId="77777777" w:rsidTr="005B461C">
        <w:tc>
          <w:tcPr>
            <w:tcW w:w="8359" w:type="dxa"/>
          </w:tcPr>
          <w:p w14:paraId="24D74AA2" w14:textId="3D18D84F" w:rsidR="0061065A" w:rsidRPr="00223835" w:rsidRDefault="0061065A" w:rsidP="005B461C">
            <w:pPr>
              <w:rPr>
                <w:rFonts w:ascii="Arial" w:hAnsi="Arial" w:cs="Arial"/>
                <w:sz w:val="20"/>
                <w:szCs w:val="20"/>
              </w:rPr>
            </w:pPr>
            <w:r w:rsidRPr="00223835">
              <w:rPr>
                <w:rStyle w:val="normaltextrun"/>
                <w:rFonts w:ascii="Arial" w:hAnsi="Arial" w:cs="Arial"/>
                <w:sz w:val="20"/>
                <w:szCs w:val="20"/>
              </w:rPr>
              <w:t>E</w:t>
            </w:r>
            <w:r w:rsidR="00D05AA6">
              <w:rPr>
                <w:rStyle w:val="normaltextrun"/>
                <w:rFonts w:ascii="Arial" w:hAnsi="Arial" w:cs="Arial"/>
                <w:sz w:val="20"/>
                <w:szCs w:val="20"/>
              </w:rPr>
              <w:t xml:space="preserve">nsure the exiting </w:t>
            </w:r>
            <w:r w:rsidRPr="00223835">
              <w:rPr>
                <w:rStyle w:val="normaltextrun"/>
                <w:rFonts w:ascii="Arial" w:hAnsi="Arial" w:cs="Arial"/>
                <w:sz w:val="20"/>
                <w:szCs w:val="20"/>
              </w:rPr>
              <w:t>staff member’s lab and office areas have been cleaned and decontaminated.</w:t>
            </w:r>
          </w:p>
        </w:tc>
        <w:tc>
          <w:tcPr>
            <w:tcW w:w="1269" w:type="dxa"/>
          </w:tcPr>
          <w:p w14:paraId="72570097" w14:textId="77777777" w:rsidR="0061065A" w:rsidRPr="00223835" w:rsidRDefault="0061065A" w:rsidP="005B461C">
            <w:pPr>
              <w:rPr>
                <w:rFonts w:ascii="Arial" w:hAnsi="Arial" w:cs="Arial"/>
                <w:sz w:val="20"/>
                <w:szCs w:val="20"/>
              </w:rPr>
            </w:pPr>
          </w:p>
        </w:tc>
      </w:tr>
    </w:tbl>
    <w:p w14:paraId="131814C7" w14:textId="77777777" w:rsidR="0061065A" w:rsidRPr="00C778AA" w:rsidRDefault="0061065A" w:rsidP="001A2B43">
      <w:pPr>
        <w:rPr>
          <w:rFonts w:ascii="Arial" w:hAnsi="Arial" w:cs="Arial"/>
        </w:rPr>
      </w:pPr>
    </w:p>
    <w:tbl>
      <w:tblPr>
        <w:tblStyle w:val="TableGrid"/>
        <w:tblW w:w="0" w:type="auto"/>
        <w:tblLook w:val="04A0" w:firstRow="1" w:lastRow="0" w:firstColumn="1" w:lastColumn="0" w:noHBand="0" w:noVBand="1"/>
      </w:tblPr>
      <w:tblGrid>
        <w:gridCol w:w="1555"/>
        <w:gridCol w:w="3543"/>
        <w:gridCol w:w="1701"/>
        <w:gridCol w:w="2829"/>
      </w:tblGrid>
      <w:tr w:rsidR="00D93854" w:rsidRPr="00223835" w14:paraId="1D69DBD3" w14:textId="77777777" w:rsidTr="005B461C">
        <w:tc>
          <w:tcPr>
            <w:tcW w:w="9628" w:type="dxa"/>
            <w:gridSpan w:val="4"/>
            <w:tcBorders>
              <w:top w:val="single" w:sz="4" w:space="0" w:color="auto"/>
              <w:left w:val="single" w:sz="4" w:space="0" w:color="auto"/>
              <w:bottom w:val="nil"/>
              <w:right w:val="single" w:sz="4" w:space="0" w:color="auto"/>
            </w:tcBorders>
            <w:shd w:val="clear" w:color="auto" w:fill="2F5496" w:themeFill="accent1" w:themeFillShade="BF"/>
          </w:tcPr>
          <w:p w14:paraId="7E172D9F" w14:textId="67765EC4" w:rsidR="00D93854" w:rsidRPr="00223835" w:rsidRDefault="00C778AA" w:rsidP="005B461C">
            <w:pPr>
              <w:rPr>
                <w:rFonts w:ascii="Arial" w:hAnsi="Arial" w:cs="Arial"/>
                <w:b/>
                <w:bCs/>
                <w:color w:val="FFFFFF" w:themeColor="background1"/>
                <w:sz w:val="20"/>
                <w:szCs w:val="20"/>
              </w:rPr>
            </w:pPr>
            <w:r>
              <w:rPr>
                <w:rFonts w:ascii="Arial" w:hAnsi="Arial" w:cs="Arial"/>
                <w:b/>
                <w:bCs/>
                <w:color w:val="FFFFFF" w:themeColor="background1"/>
                <w:sz w:val="20"/>
                <w:szCs w:val="20"/>
              </w:rPr>
              <w:t>L</w:t>
            </w:r>
            <w:r>
              <w:rPr>
                <w:b/>
                <w:bCs/>
                <w:color w:val="FFFFFF" w:themeColor="background1"/>
              </w:rPr>
              <w:t>ine manager</w:t>
            </w:r>
            <w:r w:rsidR="00D93854" w:rsidRPr="00223835">
              <w:rPr>
                <w:rFonts w:ascii="Arial" w:hAnsi="Arial" w:cs="Arial"/>
                <w:b/>
                <w:bCs/>
                <w:color w:val="FFFFFF" w:themeColor="background1"/>
                <w:sz w:val="20"/>
                <w:szCs w:val="20"/>
              </w:rPr>
              <w:t xml:space="preserve"> to Complete</w:t>
            </w:r>
          </w:p>
          <w:p w14:paraId="5A3E26F8" w14:textId="77777777" w:rsidR="00D93854" w:rsidRPr="00223835" w:rsidRDefault="00D93854" w:rsidP="005B461C">
            <w:pPr>
              <w:rPr>
                <w:rFonts w:ascii="Arial" w:hAnsi="Arial" w:cs="Arial"/>
                <w:sz w:val="20"/>
                <w:szCs w:val="20"/>
              </w:rPr>
            </w:pPr>
          </w:p>
        </w:tc>
      </w:tr>
      <w:tr w:rsidR="00D93854" w:rsidRPr="00223835" w14:paraId="516829D0" w14:textId="77777777" w:rsidTr="00D93854">
        <w:tc>
          <w:tcPr>
            <w:tcW w:w="1555" w:type="dxa"/>
            <w:tcBorders>
              <w:top w:val="nil"/>
              <w:left w:val="single" w:sz="4" w:space="0" w:color="auto"/>
              <w:bottom w:val="nil"/>
              <w:right w:val="nil"/>
            </w:tcBorders>
          </w:tcPr>
          <w:p w14:paraId="0122FE6E" w14:textId="77777777" w:rsidR="00D93854" w:rsidRPr="00223835" w:rsidRDefault="00D93854" w:rsidP="005B461C">
            <w:pPr>
              <w:jc w:val="right"/>
              <w:rPr>
                <w:rFonts w:ascii="Arial" w:hAnsi="Arial" w:cs="Arial"/>
                <w:sz w:val="20"/>
                <w:szCs w:val="20"/>
              </w:rPr>
            </w:pPr>
          </w:p>
          <w:p w14:paraId="36876E18" w14:textId="77777777" w:rsidR="00D93854" w:rsidRPr="00223835" w:rsidRDefault="00D93854" w:rsidP="005B461C">
            <w:pPr>
              <w:jc w:val="right"/>
              <w:rPr>
                <w:rFonts w:ascii="Arial" w:hAnsi="Arial" w:cs="Arial"/>
                <w:sz w:val="20"/>
                <w:szCs w:val="20"/>
              </w:rPr>
            </w:pPr>
            <w:r w:rsidRPr="00223835">
              <w:rPr>
                <w:rFonts w:ascii="Arial" w:hAnsi="Arial" w:cs="Arial"/>
                <w:sz w:val="20"/>
                <w:szCs w:val="20"/>
              </w:rPr>
              <w:t xml:space="preserve">Name: </w:t>
            </w:r>
          </w:p>
        </w:tc>
        <w:tc>
          <w:tcPr>
            <w:tcW w:w="3543" w:type="dxa"/>
            <w:tcBorders>
              <w:top w:val="nil"/>
              <w:left w:val="nil"/>
              <w:bottom w:val="nil"/>
              <w:right w:val="single" w:sz="4" w:space="0" w:color="auto"/>
            </w:tcBorders>
          </w:tcPr>
          <w:p w14:paraId="0497680A" w14:textId="77777777" w:rsidR="00D93854" w:rsidRPr="00223835" w:rsidRDefault="00D93854" w:rsidP="005B461C">
            <w:pPr>
              <w:rPr>
                <w:rFonts w:ascii="Arial" w:hAnsi="Arial" w:cs="Arial"/>
                <w:sz w:val="20"/>
                <w:szCs w:val="20"/>
              </w:rPr>
            </w:pPr>
          </w:p>
          <w:p w14:paraId="3F7EF3FE" w14:textId="5CE78A7B" w:rsidR="00D93854" w:rsidRPr="00223835" w:rsidRDefault="00D93854" w:rsidP="005B461C">
            <w:pPr>
              <w:rPr>
                <w:rFonts w:ascii="Arial" w:hAnsi="Arial" w:cs="Arial"/>
                <w:sz w:val="20"/>
                <w:szCs w:val="20"/>
              </w:rPr>
            </w:pPr>
            <w:r w:rsidRPr="00223835">
              <w:rPr>
                <w:rFonts w:ascii="Arial" w:hAnsi="Arial" w:cs="Arial"/>
                <w:sz w:val="20"/>
                <w:szCs w:val="20"/>
              </w:rPr>
              <w:t>___________________________</w:t>
            </w:r>
          </w:p>
        </w:tc>
        <w:tc>
          <w:tcPr>
            <w:tcW w:w="1701" w:type="dxa"/>
            <w:tcBorders>
              <w:top w:val="nil"/>
              <w:left w:val="single" w:sz="4" w:space="0" w:color="auto"/>
              <w:bottom w:val="nil"/>
              <w:right w:val="nil"/>
            </w:tcBorders>
          </w:tcPr>
          <w:p w14:paraId="04631F22" w14:textId="77777777" w:rsidR="00D93854" w:rsidRPr="00223835" w:rsidRDefault="00D93854" w:rsidP="005B461C">
            <w:pPr>
              <w:rPr>
                <w:rFonts w:ascii="Arial" w:hAnsi="Arial" w:cs="Arial"/>
                <w:sz w:val="20"/>
                <w:szCs w:val="20"/>
              </w:rPr>
            </w:pPr>
          </w:p>
          <w:p w14:paraId="69AE163E" w14:textId="77777777" w:rsidR="00D93854" w:rsidRPr="00223835" w:rsidRDefault="00D93854" w:rsidP="005B461C">
            <w:pPr>
              <w:jc w:val="right"/>
              <w:rPr>
                <w:rFonts w:ascii="Arial" w:hAnsi="Arial" w:cs="Arial"/>
                <w:sz w:val="20"/>
                <w:szCs w:val="20"/>
              </w:rPr>
            </w:pPr>
            <w:r w:rsidRPr="00223835">
              <w:rPr>
                <w:rFonts w:ascii="Arial" w:hAnsi="Arial" w:cs="Arial"/>
                <w:sz w:val="20"/>
                <w:szCs w:val="20"/>
              </w:rPr>
              <w:t>Staff ID:</w:t>
            </w:r>
          </w:p>
        </w:tc>
        <w:tc>
          <w:tcPr>
            <w:tcW w:w="2829" w:type="dxa"/>
            <w:tcBorders>
              <w:top w:val="nil"/>
              <w:left w:val="nil"/>
              <w:bottom w:val="nil"/>
              <w:right w:val="single" w:sz="4" w:space="0" w:color="auto"/>
            </w:tcBorders>
          </w:tcPr>
          <w:p w14:paraId="56983FE2" w14:textId="77777777" w:rsidR="00D93854" w:rsidRPr="00223835" w:rsidRDefault="00D93854" w:rsidP="005B461C">
            <w:pPr>
              <w:rPr>
                <w:rFonts w:ascii="Arial" w:hAnsi="Arial" w:cs="Arial"/>
                <w:sz w:val="20"/>
                <w:szCs w:val="20"/>
              </w:rPr>
            </w:pPr>
          </w:p>
          <w:p w14:paraId="29D7A881" w14:textId="77777777" w:rsidR="00D93854" w:rsidRPr="00223835" w:rsidRDefault="00D93854" w:rsidP="005B461C">
            <w:pPr>
              <w:rPr>
                <w:rFonts w:ascii="Arial" w:hAnsi="Arial" w:cs="Arial"/>
                <w:sz w:val="20"/>
                <w:szCs w:val="20"/>
              </w:rPr>
            </w:pPr>
            <w:r w:rsidRPr="00223835">
              <w:rPr>
                <w:rFonts w:ascii="Arial" w:hAnsi="Arial" w:cs="Arial"/>
                <w:sz w:val="20"/>
                <w:szCs w:val="20"/>
              </w:rPr>
              <w:t>_______________________</w:t>
            </w:r>
          </w:p>
        </w:tc>
      </w:tr>
      <w:tr w:rsidR="00D93854" w:rsidRPr="00223835" w14:paraId="530D5CA4" w14:textId="77777777" w:rsidTr="00D93854">
        <w:tc>
          <w:tcPr>
            <w:tcW w:w="1555" w:type="dxa"/>
            <w:tcBorders>
              <w:top w:val="nil"/>
              <w:left w:val="single" w:sz="4" w:space="0" w:color="auto"/>
              <w:bottom w:val="nil"/>
              <w:right w:val="nil"/>
            </w:tcBorders>
          </w:tcPr>
          <w:p w14:paraId="2418FF4F" w14:textId="77777777" w:rsidR="00D93854" w:rsidRPr="00223835" w:rsidRDefault="00D93854" w:rsidP="005B461C">
            <w:pPr>
              <w:jc w:val="right"/>
              <w:rPr>
                <w:rFonts w:ascii="Arial" w:hAnsi="Arial" w:cs="Arial"/>
                <w:sz w:val="20"/>
                <w:szCs w:val="20"/>
              </w:rPr>
            </w:pPr>
          </w:p>
          <w:p w14:paraId="6E073F01" w14:textId="1A552C12" w:rsidR="00D93854" w:rsidRPr="00223835" w:rsidRDefault="00D93854" w:rsidP="005B461C">
            <w:pPr>
              <w:jc w:val="right"/>
              <w:rPr>
                <w:rFonts w:ascii="Arial" w:hAnsi="Arial" w:cs="Arial"/>
                <w:sz w:val="20"/>
                <w:szCs w:val="20"/>
              </w:rPr>
            </w:pPr>
            <w:r w:rsidRPr="00223835">
              <w:rPr>
                <w:rFonts w:ascii="Arial" w:hAnsi="Arial" w:cs="Arial"/>
                <w:sz w:val="20"/>
                <w:szCs w:val="20"/>
              </w:rPr>
              <w:t>Position:</w:t>
            </w:r>
          </w:p>
          <w:p w14:paraId="27090A3E" w14:textId="77777777" w:rsidR="00D93854" w:rsidRPr="00223835" w:rsidRDefault="00D93854" w:rsidP="005B461C">
            <w:pPr>
              <w:jc w:val="right"/>
              <w:rPr>
                <w:rFonts w:ascii="Arial" w:hAnsi="Arial" w:cs="Arial"/>
                <w:sz w:val="20"/>
                <w:szCs w:val="20"/>
              </w:rPr>
            </w:pPr>
          </w:p>
        </w:tc>
        <w:tc>
          <w:tcPr>
            <w:tcW w:w="3543" w:type="dxa"/>
            <w:tcBorders>
              <w:top w:val="nil"/>
              <w:left w:val="nil"/>
              <w:bottom w:val="nil"/>
              <w:right w:val="single" w:sz="4" w:space="0" w:color="auto"/>
            </w:tcBorders>
          </w:tcPr>
          <w:p w14:paraId="20DAB030" w14:textId="77777777" w:rsidR="00D93854" w:rsidRPr="00223835" w:rsidRDefault="00D93854" w:rsidP="005B461C">
            <w:pPr>
              <w:rPr>
                <w:rFonts w:ascii="Arial" w:hAnsi="Arial" w:cs="Arial"/>
                <w:sz w:val="20"/>
                <w:szCs w:val="20"/>
              </w:rPr>
            </w:pPr>
          </w:p>
          <w:p w14:paraId="00A5D5BE" w14:textId="77229713" w:rsidR="00D93854" w:rsidRPr="00223835" w:rsidRDefault="00D93854" w:rsidP="005B461C">
            <w:pPr>
              <w:rPr>
                <w:rFonts w:ascii="Arial" w:hAnsi="Arial" w:cs="Arial"/>
                <w:sz w:val="20"/>
                <w:szCs w:val="20"/>
              </w:rPr>
            </w:pPr>
            <w:r w:rsidRPr="00223835">
              <w:rPr>
                <w:rFonts w:ascii="Arial" w:hAnsi="Arial" w:cs="Arial"/>
                <w:sz w:val="20"/>
                <w:szCs w:val="20"/>
              </w:rPr>
              <w:t>___________________________</w:t>
            </w:r>
          </w:p>
        </w:tc>
        <w:tc>
          <w:tcPr>
            <w:tcW w:w="1701" w:type="dxa"/>
            <w:tcBorders>
              <w:top w:val="nil"/>
              <w:left w:val="single" w:sz="4" w:space="0" w:color="auto"/>
              <w:bottom w:val="nil"/>
              <w:right w:val="nil"/>
            </w:tcBorders>
          </w:tcPr>
          <w:p w14:paraId="75058541" w14:textId="77777777" w:rsidR="00D93854" w:rsidRPr="00223835" w:rsidRDefault="00D93854" w:rsidP="005B461C">
            <w:pPr>
              <w:rPr>
                <w:rFonts w:ascii="Arial" w:hAnsi="Arial" w:cs="Arial"/>
                <w:sz w:val="20"/>
                <w:szCs w:val="20"/>
              </w:rPr>
            </w:pPr>
          </w:p>
          <w:p w14:paraId="6FD60765" w14:textId="2E5D0ABF" w:rsidR="00D93854" w:rsidRPr="00223835" w:rsidRDefault="00D93854" w:rsidP="005B461C">
            <w:pPr>
              <w:jc w:val="right"/>
              <w:rPr>
                <w:rFonts w:ascii="Arial" w:hAnsi="Arial" w:cs="Arial"/>
                <w:sz w:val="20"/>
                <w:szCs w:val="20"/>
              </w:rPr>
            </w:pPr>
            <w:r w:rsidRPr="00223835">
              <w:rPr>
                <w:rFonts w:ascii="Arial" w:hAnsi="Arial" w:cs="Arial"/>
                <w:sz w:val="20"/>
                <w:szCs w:val="20"/>
              </w:rPr>
              <w:t>Signature:</w:t>
            </w:r>
          </w:p>
        </w:tc>
        <w:tc>
          <w:tcPr>
            <w:tcW w:w="2829" w:type="dxa"/>
            <w:tcBorders>
              <w:top w:val="nil"/>
              <w:left w:val="nil"/>
              <w:bottom w:val="nil"/>
              <w:right w:val="single" w:sz="4" w:space="0" w:color="auto"/>
            </w:tcBorders>
          </w:tcPr>
          <w:p w14:paraId="00E6B1F2" w14:textId="77777777" w:rsidR="00D93854" w:rsidRPr="00223835" w:rsidRDefault="00D93854" w:rsidP="005B461C">
            <w:pPr>
              <w:rPr>
                <w:rFonts w:ascii="Arial" w:hAnsi="Arial" w:cs="Arial"/>
                <w:sz w:val="20"/>
                <w:szCs w:val="20"/>
              </w:rPr>
            </w:pPr>
          </w:p>
          <w:p w14:paraId="2D4534F5" w14:textId="77777777" w:rsidR="00D93854" w:rsidRPr="00223835" w:rsidRDefault="00D93854" w:rsidP="005B461C">
            <w:pPr>
              <w:rPr>
                <w:rFonts w:ascii="Arial" w:hAnsi="Arial" w:cs="Arial"/>
                <w:sz w:val="20"/>
                <w:szCs w:val="20"/>
              </w:rPr>
            </w:pPr>
            <w:r w:rsidRPr="00223835">
              <w:rPr>
                <w:rFonts w:ascii="Arial" w:hAnsi="Arial" w:cs="Arial"/>
                <w:sz w:val="20"/>
                <w:szCs w:val="20"/>
              </w:rPr>
              <w:t>_______________________</w:t>
            </w:r>
          </w:p>
        </w:tc>
      </w:tr>
      <w:tr w:rsidR="00D93854" w:rsidRPr="00223835" w14:paraId="2CBE0946" w14:textId="77777777" w:rsidTr="00D93854">
        <w:tc>
          <w:tcPr>
            <w:tcW w:w="1555" w:type="dxa"/>
            <w:tcBorders>
              <w:top w:val="nil"/>
              <w:left w:val="single" w:sz="4" w:space="0" w:color="auto"/>
              <w:bottom w:val="single" w:sz="4" w:space="0" w:color="auto"/>
              <w:right w:val="nil"/>
            </w:tcBorders>
          </w:tcPr>
          <w:p w14:paraId="32464712" w14:textId="0E88A3DE" w:rsidR="00D93854" w:rsidRPr="00223835" w:rsidRDefault="00D93854" w:rsidP="00D93854">
            <w:pPr>
              <w:jc w:val="right"/>
              <w:rPr>
                <w:rFonts w:ascii="Arial" w:hAnsi="Arial" w:cs="Arial"/>
                <w:sz w:val="20"/>
                <w:szCs w:val="20"/>
              </w:rPr>
            </w:pPr>
            <w:r w:rsidRPr="00223835">
              <w:rPr>
                <w:rFonts w:ascii="Arial" w:hAnsi="Arial" w:cs="Arial"/>
                <w:sz w:val="20"/>
                <w:szCs w:val="20"/>
              </w:rPr>
              <w:t>Area:</w:t>
            </w:r>
          </w:p>
          <w:p w14:paraId="3EB263F8" w14:textId="77777777" w:rsidR="00D93854" w:rsidRPr="00223835" w:rsidRDefault="00D93854" w:rsidP="00D93854">
            <w:pPr>
              <w:jc w:val="right"/>
              <w:rPr>
                <w:rFonts w:ascii="Arial" w:hAnsi="Arial" w:cs="Arial"/>
                <w:sz w:val="20"/>
                <w:szCs w:val="20"/>
              </w:rPr>
            </w:pPr>
          </w:p>
        </w:tc>
        <w:tc>
          <w:tcPr>
            <w:tcW w:w="3543" w:type="dxa"/>
            <w:tcBorders>
              <w:top w:val="nil"/>
              <w:left w:val="nil"/>
              <w:bottom w:val="single" w:sz="4" w:space="0" w:color="auto"/>
              <w:right w:val="single" w:sz="4" w:space="0" w:color="auto"/>
            </w:tcBorders>
          </w:tcPr>
          <w:p w14:paraId="5CB2007A" w14:textId="440E8818" w:rsidR="00D93854" w:rsidRPr="00223835" w:rsidRDefault="00D93854" w:rsidP="00D93854">
            <w:pPr>
              <w:rPr>
                <w:rFonts w:ascii="Arial" w:hAnsi="Arial" w:cs="Arial"/>
                <w:sz w:val="20"/>
                <w:szCs w:val="20"/>
              </w:rPr>
            </w:pPr>
            <w:r w:rsidRPr="00223835">
              <w:rPr>
                <w:rFonts w:ascii="Arial" w:hAnsi="Arial" w:cs="Arial"/>
                <w:sz w:val="20"/>
                <w:szCs w:val="20"/>
              </w:rPr>
              <w:t>___________________________</w:t>
            </w:r>
          </w:p>
        </w:tc>
        <w:tc>
          <w:tcPr>
            <w:tcW w:w="1701" w:type="dxa"/>
            <w:tcBorders>
              <w:top w:val="nil"/>
              <w:left w:val="single" w:sz="4" w:space="0" w:color="auto"/>
              <w:bottom w:val="single" w:sz="4" w:space="0" w:color="auto"/>
              <w:right w:val="nil"/>
            </w:tcBorders>
          </w:tcPr>
          <w:p w14:paraId="2C57B0A4" w14:textId="6356676C" w:rsidR="00D93854" w:rsidRPr="00223835" w:rsidRDefault="00D93854" w:rsidP="00D93854">
            <w:pPr>
              <w:jc w:val="right"/>
              <w:rPr>
                <w:rFonts w:ascii="Arial" w:hAnsi="Arial" w:cs="Arial"/>
                <w:sz w:val="20"/>
                <w:szCs w:val="20"/>
              </w:rPr>
            </w:pPr>
            <w:r w:rsidRPr="00223835">
              <w:rPr>
                <w:rFonts w:ascii="Arial" w:hAnsi="Arial" w:cs="Arial"/>
                <w:sz w:val="20"/>
                <w:szCs w:val="20"/>
              </w:rPr>
              <w:t>Date:</w:t>
            </w:r>
          </w:p>
          <w:p w14:paraId="33C92AED" w14:textId="77777777" w:rsidR="00D93854" w:rsidRPr="00223835" w:rsidRDefault="00D93854" w:rsidP="00D93854">
            <w:pPr>
              <w:rPr>
                <w:rFonts w:ascii="Arial" w:hAnsi="Arial" w:cs="Arial"/>
                <w:sz w:val="20"/>
                <w:szCs w:val="20"/>
              </w:rPr>
            </w:pPr>
          </w:p>
        </w:tc>
        <w:tc>
          <w:tcPr>
            <w:tcW w:w="2829" w:type="dxa"/>
            <w:tcBorders>
              <w:top w:val="nil"/>
              <w:left w:val="nil"/>
              <w:bottom w:val="single" w:sz="4" w:space="0" w:color="auto"/>
              <w:right w:val="single" w:sz="4" w:space="0" w:color="auto"/>
            </w:tcBorders>
          </w:tcPr>
          <w:p w14:paraId="4780A16F" w14:textId="3B205B2B" w:rsidR="00D93854" w:rsidRPr="00223835" w:rsidRDefault="00D93854" w:rsidP="00D93854">
            <w:pPr>
              <w:rPr>
                <w:rFonts w:ascii="Arial" w:hAnsi="Arial" w:cs="Arial"/>
                <w:sz w:val="20"/>
                <w:szCs w:val="20"/>
              </w:rPr>
            </w:pPr>
            <w:r w:rsidRPr="00223835">
              <w:rPr>
                <w:rFonts w:ascii="Arial" w:hAnsi="Arial" w:cs="Arial"/>
                <w:sz w:val="20"/>
                <w:szCs w:val="20"/>
              </w:rPr>
              <w:t>_______________________</w:t>
            </w:r>
          </w:p>
        </w:tc>
      </w:tr>
    </w:tbl>
    <w:p w14:paraId="17E22201" w14:textId="3C5440E3" w:rsidR="001A2B43" w:rsidRPr="00D16201" w:rsidRDefault="001A2B43" w:rsidP="001A2B43">
      <w:pPr>
        <w:rPr>
          <w:rFonts w:ascii="Arial" w:hAnsi="Arial" w:cs="Arial"/>
          <w:sz w:val="12"/>
          <w:szCs w:val="12"/>
        </w:rPr>
      </w:pPr>
    </w:p>
    <w:tbl>
      <w:tblPr>
        <w:tblStyle w:val="TableGrid"/>
        <w:tblW w:w="0" w:type="auto"/>
        <w:tblLook w:val="04A0" w:firstRow="1" w:lastRow="0" w:firstColumn="1" w:lastColumn="0" w:noHBand="0" w:noVBand="1"/>
      </w:tblPr>
      <w:tblGrid>
        <w:gridCol w:w="1980"/>
        <w:gridCol w:w="3118"/>
        <w:gridCol w:w="1701"/>
        <w:gridCol w:w="2829"/>
      </w:tblGrid>
      <w:tr w:rsidR="00D93854" w:rsidRPr="00223835" w14:paraId="1DB8D4EF" w14:textId="77777777" w:rsidTr="00D93854">
        <w:tc>
          <w:tcPr>
            <w:tcW w:w="9628"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0B03110" w14:textId="1846AFE2" w:rsidR="00D93854" w:rsidRPr="00223835" w:rsidRDefault="00C778AA" w:rsidP="005B461C">
            <w:pPr>
              <w:rPr>
                <w:rFonts w:ascii="Arial" w:hAnsi="Arial" w:cs="Arial"/>
                <w:b/>
                <w:bCs/>
                <w:color w:val="FFFFFF" w:themeColor="background1"/>
                <w:sz w:val="20"/>
                <w:szCs w:val="20"/>
              </w:rPr>
            </w:pPr>
            <w:r>
              <w:rPr>
                <w:rFonts w:ascii="Arial" w:hAnsi="Arial" w:cs="Arial"/>
                <w:b/>
                <w:bCs/>
                <w:color w:val="FFFFFF" w:themeColor="background1"/>
                <w:sz w:val="20"/>
                <w:szCs w:val="20"/>
              </w:rPr>
              <w:t>E</w:t>
            </w:r>
            <w:r>
              <w:rPr>
                <w:b/>
                <w:bCs/>
                <w:color w:val="FFFFFF" w:themeColor="background1"/>
              </w:rPr>
              <w:t>xiting Staff Member</w:t>
            </w:r>
            <w:r w:rsidR="00D93854" w:rsidRPr="00223835">
              <w:rPr>
                <w:rFonts w:ascii="Arial" w:hAnsi="Arial" w:cs="Arial"/>
                <w:b/>
                <w:bCs/>
                <w:color w:val="FFFFFF" w:themeColor="background1"/>
                <w:sz w:val="20"/>
                <w:szCs w:val="20"/>
              </w:rPr>
              <w:t xml:space="preserve"> to Complete</w:t>
            </w:r>
          </w:p>
          <w:p w14:paraId="4256F9C5" w14:textId="77777777" w:rsidR="00D93854" w:rsidRPr="00223835" w:rsidRDefault="00D93854" w:rsidP="005B461C">
            <w:pPr>
              <w:rPr>
                <w:rFonts w:ascii="Arial" w:hAnsi="Arial" w:cs="Arial"/>
                <w:sz w:val="20"/>
                <w:szCs w:val="20"/>
              </w:rPr>
            </w:pPr>
          </w:p>
        </w:tc>
      </w:tr>
      <w:tr w:rsidR="00D93854" w:rsidRPr="00223835" w14:paraId="67433BA5" w14:textId="77777777" w:rsidTr="00D93854">
        <w:tc>
          <w:tcPr>
            <w:tcW w:w="9628" w:type="dxa"/>
            <w:gridSpan w:val="4"/>
            <w:tcBorders>
              <w:top w:val="single" w:sz="4" w:space="0" w:color="auto"/>
              <w:left w:val="single" w:sz="4" w:space="0" w:color="auto"/>
              <w:bottom w:val="single" w:sz="4" w:space="0" w:color="auto"/>
              <w:right w:val="single" w:sz="4" w:space="0" w:color="auto"/>
            </w:tcBorders>
          </w:tcPr>
          <w:p w14:paraId="3B79C845" w14:textId="77777777" w:rsidR="00D93854" w:rsidRPr="00223835" w:rsidRDefault="00D93854" w:rsidP="005B461C">
            <w:pPr>
              <w:rPr>
                <w:rFonts w:ascii="Arial" w:hAnsi="Arial" w:cs="Arial"/>
                <w:sz w:val="20"/>
                <w:szCs w:val="20"/>
              </w:rPr>
            </w:pPr>
          </w:p>
          <w:p w14:paraId="25584159" w14:textId="136D297E" w:rsidR="00D93854" w:rsidRPr="00223835" w:rsidRDefault="00D93854" w:rsidP="005B461C">
            <w:pPr>
              <w:rPr>
                <w:rFonts w:ascii="Arial" w:hAnsi="Arial" w:cs="Arial"/>
                <w:sz w:val="20"/>
                <w:szCs w:val="20"/>
              </w:rPr>
            </w:pPr>
            <w:r w:rsidRPr="00223835">
              <w:rPr>
                <w:rFonts w:ascii="Arial" w:hAnsi="Arial" w:cs="Arial"/>
                <w:sz w:val="20"/>
                <w:szCs w:val="20"/>
              </w:rPr>
              <w:t>I, _________________________________ , certify that I have</w:t>
            </w:r>
            <w:r w:rsidR="0061065A" w:rsidRPr="00223835">
              <w:rPr>
                <w:rFonts w:ascii="Arial" w:hAnsi="Arial" w:cs="Arial"/>
                <w:sz w:val="20"/>
                <w:szCs w:val="20"/>
              </w:rPr>
              <w:t xml:space="preserve"> suitably disposed of, or</w:t>
            </w:r>
            <w:r w:rsidRPr="00223835">
              <w:rPr>
                <w:rFonts w:ascii="Arial" w:hAnsi="Arial" w:cs="Arial"/>
                <w:sz w:val="20"/>
                <w:szCs w:val="20"/>
              </w:rPr>
              <w:t xml:space="preserve"> handed over</w:t>
            </w:r>
            <w:r w:rsidR="0061065A" w:rsidRPr="00223835">
              <w:rPr>
                <w:rFonts w:ascii="Arial" w:hAnsi="Arial" w:cs="Arial"/>
                <w:sz w:val="20"/>
                <w:szCs w:val="20"/>
              </w:rPr>
              <w:t>,</w:t>
            </w:r>
            <w:r w:rsidRPr="00223835">
              <w:rPr>
                <w:rFonts w:ascii="Arial" w:hAnsi="Arial" w:cs="Arial"/>
                <w:sz w:val="20"/>
                <w:szCs w:val="20"/>
              </w:rPr>
              <w:t xml:space="preserve"> all hazardous materials and equipment I was responsible for, to the best of my knowledge and ability. </w:t>
            </w:r>
          </w:p>
          <w:p w14:paraId="129E8AE5" w14:textId="4B5C0C7F" w:rsidR="0061065A" w:rsidRPr="00223835" w:rsidRDefault="0061065A" w:rsidP="005B461C">
            <w:pPr>
              <w:rPr>
                <w:rFonts w:ascii="Arial" w:hAnsi="Arial" w:cs="Arial"/>
                <w:sz w:val="20"/>
                <w:szCs w:val="20"/>
              </w:rPr>
            </w:pPr>
          </w:p>
        </w:tc>
      </w:tr>
      <w:tr w:rsidR="006F33FD" w:rsidRPr="00223835" w14:paraId="0442B2FE" w14:textId="77777777" w:rsidTr="006F33FD">
        <w:trPr>
          <w:trHeight w:val="667"/>
        </w:trPr>
        <w:tc>
          <w:tcPr>
            <w:tcW w:w="1980" w:type="dxa"/>
            <w:tcBorders>
              <w:top w:val="single" w:sz="4" w:space="0" w:color="auto"/>
              <w:left w:val="single" w:sz="4" w:space="0" w:color="auto"/>
              <w:bottom w:val="nil"/>
              <w:right w:val="nil"/>
            </w:tcBorders>
          </w:tcPr>
          <w:p w14:paraId="753DF2F7" w14:textId="77777777" w:rsidR="006F33FD" w:rsidRPr="00AA370B" w:rsidRDefault="006F33FD" w:rsidP="006F33FD">
            <w:pPr>
              <w:jc w:val="right"/>
              <w:rPr>
                <w:rFonts w:ascii="Arial" w:hAnsi="Arial" w:cs="Arial"/>
                <w:sz w:val="20"/>
                <w:szCs w:val="20"/>
              </w:rPr>
            </w:pPr>
          </w:p>
          <w:p w14:paraId="2648FFC4" w14:textId="649EF4E6" w:rsidR="006F33FD" w:rsidRPr="00223835" w:rsidRDefault="006F33FD" w:rsidP="006F33FD">
            <w:pPr>
              <w:jc w:val="right"/>
              <w:rPr>
                <w:rFonts w:ascii="Arial" w:hAnsi="Arial" w:cs="Arial"/>
                <w:sz w:val="20"/>
                <w:szCs w:val="20"/>
              </w:rPr>
            </w:pPr>
            <w:r w:rsidRPr="00AA370B">
              <w:rPr>
                <w:rFonts w:ascii="Arial" w:hAnsi="Arial" w:cs="Arial"/>
                <w:sz w:val="20"/>
                <w:szCs w:val="20"/>
              </w:rPr>
              <w:t xml:space="preserve">Name: </w:t>
            </w:r>
          </w:p>
        </w:tc>
        <w:tc>
          <w:tcPr>
            <w:tcW w:w="3118" w:type="dxa"/>
            <w:tcBorders>
              <w:top w:val="single" w:sz="4" w:space="0" w:color="auto"/>
              <w:left w:val="nil"/>
              <w:bottom w:val="nil"/>
              <w:right w:val="single" w:sz="4" w:space="0" w:color="auto"/>
            </w:tcBorders>
          </w:tcPr>
          <w:p w14:paraId="41260F78" w14:textId="77777777" w:rsidR="006F33FD" w:rsidRPr="00AA370B" w:rsidRDefault="006F33FD" w:rsidP="006F33FD">
            <w:pPr>
              <w:rPr>
                <w:rFonts w:ascii="Arial" w:hAnsi="Arial" w:cs="Arial"/>
                <w:sz w:val="20"/>
                <w:szCs w:val="20"/>
              </w:rPr>
            </w:pPr>
          </w:p>
          <w:p w14:paraId="7115732F" w14:textId="6C2C485B" w:rsidR="006F33FD" w:rsidRPr="00223835" w:rsidRDefault="006F33FD" w:rsidP="006F33FD">
            <w:pPr>
              <w:rPr>
                <w:rFonts w:ascii="Arial" w:hAnsi="Arial" w:cs="Arial"/>
                <w:sz w:val="20"/>
                <w:szCs w:val="20"/>
              </w:rPr>
            </w:pPr>
            <w:r w:rsidRPr="00AA370B">
              <w:rPr>
                <w:rFonts w:ascii="Arial" w:hAnsi="Arial" w:cs="Arial"/>
                <w:sz w:val="20"/>
                <w:szCs w:val="20"/>
              </w:rPr>
              <w:t>_______________________</w:t>
            </w:r>
          </w:p>
        </w:tc>
        <w:tc>
          <w:tcPr>
            <w:tcW w:w="1701" w:type="dxa"/>
            <w:tcBorders>
              <w:top w:val="single" w:sz="4" w:space="0" w:color="auto"/>
              <w:left w:val="single" w:sz="4" w:space="0" w:color="auto"/>
              <w:bottom w:val="nil"/>
              <w:right w:val="nil"/>
            </w:tcBorders>
          </w:tcPr>
          <w:p w14:paraId="5EF0CDA1" w14:textId="77777777" w:rsidR="006F33FD" w:rsidRPr="00223835" w:rsidRDefault="006F33FD" w:rsidP="006F33FD">
            <w:pPr>
              <w:rPr>
                <w:rFonts w:ascii="Arial" w:hAnsi="Arial" w:cs="Arial"/>
                <w:sz w:val="20"/>
                <w:szCs w:val="20"/>
              </w:rPr>
            </w:pPr>
          </w:p>
          <w:p w14:paraId="570D878F" w14:textId="77777777" w:rsidR="006F33FD" w:rsidRPr="00223835" w:rsidRDefault="006F33FD" w:rsidP="006F33FD">
            <w:pPr>
              <w:jc w:val="right"/>
              <w:rPr>
                <w:rFonts w:ascii="Arial" w:hAnsi="Arial" w:cs="Arial"/>
                <w:sz w:val="20"/>
                <w:szCs w:val="20"/>
              </w:rPr>
            </w:pPr>
            <w:r w:rsidRPr="00223835">
              <w:rPr>
                <w:rFonts w:ascii="Arial" w:hAnsi="Arial" w:cs="Arial"/>
                <w:sz w:val="20"/>
                <w:szCs w:val="20"/>
              </w:rPr>
              <w:t>Staff ID:</w:t>
            </w:r>
          </w:p>
        </w:tc>
        <w:tc>
          <w:tcPr>
            <w:tcW w:w="2829" w:type="dxa"/>
            <w:tcBorders>
              <w:top w:val="single" w:sz="4" w:space="0" w:color="auto"/>
              <w:left w:val="nil"/>
              <w:bottom w:val="nil"/>
              <w:right w:val="single" w:sz="4" w:space="0" w:color="auto"/>
            </w:tcBorders>
          </w:tcPr>
          <w:p w14:paraId="3D164C45" w14:textId="77777777" w:rsidR="006F33FD" w:rsidRPr="00223835" w:rsidRDefault="006F33FD" w:rsidP="006F33FD">
            <w:pPr>
              <w:rPr>
                <w:rFonts w:ascii="Arial" w:hAnsi="Arial" w:cs="Arial"/>
                <w:sz w:val="20"/>
                <w:szCs w:val="20"/>
              </w:rPr>
            </w:pPr>
          </w:p>
          <w:p w14:paraId="1B78CC4F" w14:textId="77777777" w:rsidR="006F33FD" w:rsidRPr="00223835" w:rsidRDefault="006F33FD" w:rsidP="006F33FD">
            <w:pPr>
              <w:rPr>
                <w:rFonts w:ascii="Arial" w:hAnsi="Arial" w:cs="Arial"/>
                <w:sz w:val="20"/>
                <w:szCs w:val="20"/>
              </w:rPr>
            </w:pPr>
            <w:r w:rsidRPr="00223835">
              <w:rPr>
                <w:rFonts w:ascii="Arial" w:hAnsi="Arial" w:cs="Arial"/>
                <w:sz w:val="20"/>
                <w:szCs w:val="20"/>
              </w:rPr>
              <w:t>_______________________</w:t>
            </w:r>
          </w:p>
        </w:tc>
      </w:tr>
      <w:tr w:rsidR="006F33FD" w:rsidRPr="00223835" w14:paraId="6EA7C5EA" w14:textId="77777777" w:rsidTr="00D93854">
        <w:tc>
          <w:tcPr>
            <w:tcW w:w="1980" w:type="dxa"/>
            <w:tcBorders>
              <w:top w:val="nil"/>
              <w:left w:val="single" w:sz="4" w:space="0" w:color="auto"/>
              <w:bottom w:val="single" w:sz="4" w:space="0" w:color="auto"/>
              <w:right w:val="nil"/>
            </w:tcBorders>
          </w:tcPr>
          <w:p w14:paraId="79E0BC1F" w14:textId="77777777" w:rsidR="006F33FD" w:rsidRPr="00AA370B" w:rsidRDefault="006F33FD" w:rsidP="006F33FD">
            <w:pPr>
              <w:jc w:val="right"/>
              <w:rPr>
                <w:rFonts w:ascii="Arial" w:hAnsi="Arial" w:cs="Arial"/>
                <w:sz w:val="20"/>
                <w:szCs w:val="20"/>
              </w:rPr>
            </w:pPr>
          </w:p>
          <w:p w14:paraId="3D9DF536" w14:textId="77777777" w:rsidR="006F33FD" w:rsidRPr="00AA370B" w:rsidRDefault="006F33FD" w:rsidP="006F33FD">
            <w:pPr>
              <w:jc w:val="right"/>
              <w:rPr>
                <w:rFonts w:ascii="Arial" w:hAnsi="Arial" w:cs="Arial"/>
                <w:sz w:val="20"/>
                <w:szCs w:val="20"/>
              </w:rPr>
            </w:pPr>
            <w:r w:rsidRPr="00AA370B">
              <w:rPr>
                <w:rFonts w:ascii="Arial" w:hAnsi="Arial" w:cs="Arial"/>
                <w:sz w:val="20"/>
                <w:szCs w:val="20"/>
              </w:rPr>
              <w:t>Signature:</w:t>
            </w:r>
          </w:p>
          <w:p w14:paraId="445E3527" w14:textId="77777777" w:rsidR="006F33FD" w:rsidRPr="00223835" w:rsidRDefault="006F33FD" w:rsidP="006F33FD">
            <w:pPr>
              <w:jc w:val="right"/>
              <w:rPr>
                <w:rFonts w:ascii="Arial" w:hAnsi="Arial" w:cs="Arial"/>
                <w:sz w:val="20"/>
                <w:szCs w:val="20"/>
              </w:rPr>
            </w:pPr>
          </w:p>
        </w:tc>
        <w:tc>
          <w:tcPr>
            <w:tcW w:w="3118" w:type="dxa"/>
            <w:tcBorders>
              <w:top w:val="nil"/>
              <w:left w:val="nil"/>
              <w:bottom w:val="single" w:sz="4" w:space="0" w:color="auto"/>
              <w:right w:val="single" w:sz="4" w:space="0" w:color="auto"/>
            </w:tcBorders>
          </w:tcPr>
          <w:p w14:paraId="6FD4ED82" w14:textId="77777777" w:rsidR="006F33FD" w:rsidRPr="00AA370B" w:rsidRDefault="006F33FD" w:rsidP="006F33FD">
            <w:pPr>
              <w:rPr>
                <w:rFonts w:ascii="Arial" w:hAnsi="Arial" w:cs="Arial"/>
                <w:sz w:val="20"/>
                <w:szCs w:val="20"/>
              </w:rPr>
            </w:pPr>
          </w:p>
          <w:p w14:paraId="7CFD89AA" w14:textId="56A88CB6" w:rsidR="006F33FD" w:rsidRPr="00223835" w:rsidRDefault="006F33FD" w:rsidP="006F33FD">
            <w:pPr>
              <w:rPr>
                <w:rFonts w:ascii="Arial" w:hAnsi="Arial" w:cs="Arial"/>
                <w:sz w:val="20"/>
                <w:szCs w:val="20"/>
              </w:rPr>
            </w:pPr>
            <w:r w:rsidRPr="00AA370B">
              <w:rPr>
                <w:rFonts w:ascii="Arial" w:hAnsi="Arial" w:cs="Arial"/>
                <w:sz w:val="20"/>
                <w:szCs w:val="20"/>
              </w:rPr>
              <w:t>_______________________</w:t>
            </w:r>
          </w:p>
        </w:tc>
        <w:tc>
          <w:tcPr>
            <w:tcW w:w="1701" w:type="dxa"/>
            <w:tcBorders>
              <w:top w:val="nil"/>
              <w:left w:val="single" w:sz="4" w:space="0" w:color="auto"/>
              <w:bottom w:val="single" w:sz="4" w:space="0" w:color="auto"/>
              <w:right w:val="nil"/>
            </w:tcBorders>
          </w:tcPr>
          <w:p w14:paraId="25972D21" w14:textId="77777777" w:rsidR="006F33FD" w:rsidRPr="00223835" w:rsidRDefault="006F33FD" w:rsidP="006F33FD">
            <w:pPr>
              <w:rPr>
                <w:rFonts w:ascii="Arial" w:hAnsi="Arial" w:cs="Arial"/>
                <w:sz w:val="20"/>
                <w:szCs w:val="20"/>
              </w:rPr>
            </w:pPr>
          </w:p>
          <w:p w14:paraId="33AB13E5" w14:textId="7C456708" w:rsidR="006F33FD" w:rsidRPr="00223835" w:rsidRDefault="006F33FD" w:rsidP="006F33FD">
            <w:pPr>
              <w:jc w:val="right"/>
              <w:rPr>
                <w:rFonts w:ascii="Arial" w:hAnsi="Arial" w:cs="Arial"/>
                <w:sz w:val="20"/>
                <w:szCs w:val="20"/>
              </w:rPr>
            </w:pPr>
            <w:r w:rsidRPr="00223835">
              <w:rPr>
                <w:rFonts w:ascii="Arial" w:hAnsi="Arial" w:cs="Arial"/>
                <w:sz w:val="20"/>
                <w:szCs w:val="20"/>
              </w:rPr>
              <w:t>Date:</w:t>
            </w:r>
          </w:p>
        </w:tc>
        <w:tc>
          <w:tcPr>
            <w:tcW w:w="2829" w:type="dxa"/>
            <w:tcBorders>
              <w:top w:val="nil"/>
              <w:left w:val="nil"/>
              <w:bottom w:val="single" w:sz="4" w:space="0" w:color="auto"/>
              <w:right w:val="single" w:sz="4" w:space="0" w:color="auto"/>
            </w:tcBorders>
          </w:tcPr>
          <w:p w14:paraId="452707EA" w14:textId="77777777" w:rsidR="006F33FD" w:rsidRPr="00223835" w:rsidRDefault="006F33FD" w:rsidP="006F33FD">
            <w:pPr>
              <w:rPr>
                <w:rFonts w:ascii="Arial" w:hAnsi="Arial" w:cs="Arial"/>
                <w:sz w:val="20"/>
                <w:szCs w:val="20"/>
              </w:rPr>
            </w:pPr>
          </w:p>
          <w:p w14:paraId="0567800A" w14:textId="77777777" w:rsidR="006F33FD" w:rsidRPr="00223835" w:rsidRDefault="006F33FD" w:rsidP="006F33FD">
            <w:pPr>
              <w:rPr>
                <w:rFonts w:ascii="Arial" w:hAnsi="Arial" w:cs="Arial"/>
                <w:sz w:val="20"/>
                <w:szCs w:val="20"/>
              </w:rPr>
            </w:pPr>
            <w:r w:rsidRPr="00223835">
              <w:rPr>
                <w:rFonts w:ascii="Arial" w:hAnsi="Arial" w:cs="Arial"/>
                <w:sz w:val="20"/>
                <w:szCs w:val="20"/>
              </w:rPr>
              <w:t>_______________________</w:t>
            </w:r>
          </w:p>
        </w:tc>
      </w:tr>
    </w:tbl>
    <w:p w14:paraId="70C2AB3A" w14:textId="77777777" w:rsidR="001A2B43" w:rsidRDefault="001A2B43" w:rsidP="00D16201"/>
    <w:sectPr w:rsidR="001A2B43" w:rsidSect="006E5D23">
      <w:footerReference w:type="default" r:id="rId13"/>
      <w:pgSz w:w="11906" w:h="16838"/>
      <w:pgMar w:top="85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E5A6" w14:textId="77777777" w:rsidR="00920B55" w:rsidRDefault="00920B55" w:rsidP="006E5D23">
      <w:pPr>
        <w:spacing w:after="0" w:line="240" w:lineRule="auto"/>
      </w:pPr>
      <w:r>
        <w:separator/>
      </w:r>
    </w:p>
  </w:endnote>
  <w:endnote w:type="continuationSeparator" w:id="0">
    <w:p w14:paraId="43DF5CDF" w14:textId="77777777" w:rsidR="00920B55" w:rsidRDefault="00920B55" w:rsidP="006E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8F76" w14:textId="37D09E95" w:rsidR="006E5D23" w:rsidRPr="00643BD2" w:rsidRDefault="006E5D23" w:rsidP="006E5D23">
    <w:pPr>
      <w:pStyle w:val="Footer"/>
      <w:tabs>
        <w:tab w:val="clear" w:pos="9026"/>
        <w:tab w:val="right" w:pos="9072"/>
      </w:tabs>
      <w:rPr>
        <w:rFonts w:ascii="Arial" w:hAnsi="Arial" w:cs="Arial"/>
        <w:sz w:val="16"/>
        <w:szCs w:val="16"/>
      </w:rPr>
    </w:pPr>
    <w:r>
      <w:rPr>
        <w:rFonts w:ascii="Arial" w:hAnsi="Arial" w:cs="Arial"/>
        <w:sz w:val="16"/>
        <w:szCs w:val="16"/>
      </w:rPr>
      <w:t xml:space="preserve">Version 1.0                                                                      </w:t>
    </w:r>
    <w:r w:rsidRPr="008F6EF3">
      <w:rPr>
        <w:rFonts w:ascii="Arial" w:hAnsi="Arial" w:cs="Arial"/>
        <w:sz w:val="16"/>
        <w:szCs w:val="16"/>
      </w:rPr>
      <w:tab/>
    </w:r>
    <w:r>
      <w:rPr>
        <w:rFonts w:ascii="Arial" w:hAnsi="Arial" w:cs="Arial"/>
        <w:sz w:val="16"/>
        <w:szCs w:val="16"/>
      </w:rPr>
      <w:t xml:space="preserve">Health and Safety                                                                                 </w:t>
    </w:r>
    <w:r w:rsidRPr="008F6EF3">
      <w:rPr>
        <w:rFonts w:ascii="Arial" w:hAnsi="Arial" w:cs="Arial"/>
        <w:sz w:val="16"/>
        <w:szCs w:val="16"/>
      </w:rPr>
      <w:t xml:space="preserve">Page </w:t>
    </w:r>
    <w:r w:rsidRPr="008F6EF3">
      <w:rPr>
        <w:rFonts w:ascii="Arial" w:hAnsi="Arial" w:cs="Arial"/>
        <w:b/>
        <w:sz w:val="16"/>
        <w:szCs w:val="16"/>
      </w:rPr>
      <w:fldChar w:fldCharType="begin"/>
    </w:r>
    <w:r w:rsidRPr="008F6EF3">
      <w:rPr>
        <w:rFonts w:ascii="Arial" w:hAnsi="Arial" w:cs="Arial"/>
        <w:b/>
        <w:sz w:val="16"/>
        <w:szCs w:val="16"/>
      </w:rPr>
      <w:instrText xml:space="preserve"> PAGE  \* Arabic  \* MERGEFORMAT </w:instrText>
    </w:r>
    <w:r w:rsidRPr="008F6EF3">
      <w:rPr>
        <w:rFonts w:ascii="Arial" w:hAnsi="Arial" w:cs="Arial"/>
        <w:b/>
        <w:sz w:val="16"/>
        <w:szCs w:val="16"/>
      </w:rPr>
      <w:fldChar w:fldCharType="separate"/>
    </w:r>
    <w:r>
      <w:rPr>
        <w:rFonts w:ascii="Arial" w:hAnsi="Arial" w:cs="Arial"/>
        <w:b/>
        <w:sz w:val="16"/>
        <w:szCs w:val="16"/>
      </w:rPr>
      <w:t>1</w:t>
    </w:r>
    <w:r w:rsidRPr="008F6EF3">
      <w:rPr>
        <w:rFonts w:ascii="Arial" w:hAnsi="Arial" w:cs="Arial"/>
        <w:b/>
        <w:sz w:val="16"/>
        <w:szCs w:val="16"/>
      </w:rPr>
      <w:fldChar w:fldCharType="end"/>
    </w:r>
    <w:r w:rsidRPr="008F6EF3">
      <w:rPr>
        <w:rFonts w:ascii="Arial" w:hAnsi="Arial" w:cs="Arial"/>
        <w:sz w:val="16"/>
        <w:szCs w:val="16"/>
      </w:rPr>
      <w:t xml:space="preserve"> of </w:t>
    </w:r>
    <w:r w:rsidRPr="008F6EF3">
      <w:rPr>
        <w:rFonts w:ascii="Arial" w:hAnsi="Arial" w:cs="Arial"/>
        <w:b/>
        <w:sz w:val="16"/>
        <w:szCs w:val="16"/>
      </w:rPr>
      <w:fldChar w:fldCharType="begin"/>
    </w:r>
    <w:r w:rsidRPr="008F6EF3">
      <w:rPr>
        <w:rFonts w:ascii="Arial" w:hAnsi="Arial" w:cs="Arial"/>
        <w:b/>
        <w:sz w:val="16"/>
        <w:szCs w:val="16"/>
      </w:rPr>
      <w:instrText xml:space="preserve"> NUMPAGES  \* Arabic  \* MERGEFORMAT </w:instrText>
    </w:r>
    <w:r w:rsidRPr="008F6EF3">
      <w:rPr>
        <w:rFonts w:ascii="Arial" w:hAnsi="Arial" w:cs="Arial"/>
        <w:b/>
        <w:sz w:val="16"/>
        <w:szCs w:val="16"/>
      </w:rPr>
      <w:fldChar w:fldCharType="separate"/>
    </w:r>
    <w:r>
      <w:rPr>
        <w:rFonts w:ascii="Arial" w:hAnsi="Arial" w:cs="Arial"/>
        <w:b/>
        <w:sz w:val="16"/>
        <w:szCs w:val="16"/>
      </w:rPr>
      <w:t>4</w:t>
    </w:r>
    <w:r w:rsidRPr="008F6EF3">
      <w:rPr>
        <w:rFonts w:ascii="Arial" w:hAnsi="Arial" w:cs="Arial"/>
        <w:b/>
        <w:sz w:val="16"/>
        <w:szCs w:val="16"/>
      </w:rPr>
      <w:fldChar w:fldCharType="end"/>
    </w:r>
  </w:p>
  <w:p w14:paraId="4DE9A92D" w14:textId="697579A8" w:rsidR="006E5D23" w:rsidRPr="006E5D23" w:rsidRDefault="006E5D23">
    <w:pPr>
      <w:pStyle w:val="Footer"/>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2564" w14:textId="77777777" w:rsidR="00920B55" w:rsidRDefault="00920B55" w:rsidP="006E5D23">
      <w:pPr>
        <w:spacing w:after="0" w:line="240" w:lineRule="auto"/>
      </w:pPr>
      <w:r>
        <w:separator/>
      </w:r>
    </w:p>
  </w:footnote>
  <w:footnote w:type="continuationSeparator" w:id="0">
    <w:p w14:paraId="26725B06" w14:textId="77777777" w:rsidR="00920B55" w:rsidRDefault="00920B55" w:rsidP="006E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DE2"/>
    <w:multiLevelType w:val="hybridMultilevel"/>
    <w:tmpl w:val="96222C3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16A1E1FE"/>
    <w:multiLevelType w:val="hybridMultilevel"/>
    <w:tmpl w:val="735C34D4"/>
    <w:lvl w:ilvl="0" w:tplc="1B04B686">
      <w:start w:val="1"/>
      <w:numFmt w:val="bullet"/>
      <w:lvlText w:val=""/>
      <w:lvlJc w:val="left"/>
      <w:pPr>
        <w:ind w:left="720" w:hanging="360"/>
      </w:pPr>
      <w:rPr>
        <w:rFonts w:ascii="Symbol" w:hAnsi="Symbol" w:hint="default"/>
      </w:rPr>
    </w:lvl>
    <w:lvl w:ilvl="1" w:tplc="D1B0D19C">
      <w:start w:val="1"/>
      <w:numFmt w:val="bullet"/>
      <w:lvlText w:val="o"/>
      <w:lvlJc w:val="left"/>
      <w:pPr>
        <w:ind w:left="1440" w:hanging="360"/>
      </w:pPr>
      <w:rPr>
        <w:rFonts w:ascii="Courier New" w:hAnsi="Courier New" w:hint="default"/>
      </w:rPr>
    </w:lvl>
    <w:lvl w:ilvl="2" w:tplc="F17CD966">
      <w:start w:val="1"/>
      <w:numFmt w:val="bullet"/>
      <w:lvlText w:val=""/>
      <w:lvlJc w:val="left"/>
      <w:pPr>
        <w:ind w:left="2160" w:hanging="360"/>
      </w:pPr>
      <w:rPr>
        <w:rFonts w:ascii="Wingdings" w:hAnsi="Wingdings" w:hint="default"/>
      </w:rPr>
    </w:lvl>
    <w:lvl w:ilvl="3" w:tplc="CB4A8DC6">
      <w:start w:val="1"/>
      <w:numFmt w:val="bullet"/>
      <w:lvlText w:val=""/>
      <w:lvlJc w:val="left"/>
      <w:pPr>
        <w:ind w:left="2880" w:hanging="360"/>
      </w:pPr>
      <w:rPr>
        <w:rFonts w:ascii="Symbol" w:hAnsi="Symbol" w:hint="default"/>
      </w:rPr>
    </w:lvl>
    <w:lvl w:ilvl="4" w:tplc="8D660B00">
      <w:start w:val="1"/>
      <w:numFmt w:val="bullet"/>
      <w:lvlText w:val="o"/>
      <w:lvlJc w:val="left"/>
      <w:pPr>
        <w:ind w:left="3600" w:hanging="360"/>
      </w:pPr>
      <w:rPr>
        <w:rFonts w:ascii="Courier New" w:hAnsi="Courier New" w:hint="default"/>
      </w:rPr>
    </w:lvl>
    <w:lvl w:ilvl="5" w:tplc="5DAAC544">
      <w:start w:val="1"/>
      <w:numFmt w:val="bullet"/>
      <w:lvlText w:val=""/>
      <w:lvlJc w:val="left"/>
      <w:pPr>
        <w:ind w:left="4320" w:hanging="360"/>
      </w:pPr>
      <w:rPr>
        <w:rFonts w:ascii="Wingdings" w:hAnsi="Wingdings" w:hint="default"/>
      </w:rPr>
    </w:lvl>
    <w:lvl w:ilvl="6" w:tplc="3CF4AB86">
      <w:start w:val="1"/>
      <w:numFmt w:val="bullet"/>
      <w:lvlText w:val=""/>
      <w:lvlJc w:val="left"/>
      <w:pPr>
        <w:ind w:left="5040" w:hanging="360"/>
      </w:pPr>
      <w:rPr>
        <w:rFonts w:ascii="Symbol" w:hAnsi="Symbol" w:hint="default"/>
      </w:rPr>
    </w:lvl>
    <w:lvl w:ilvl="7" w:tplc="D4DA5FD0">
      <w:start w:val="1"/>
      <w:numFmt w:val="bullet"/>
      <w:lvlText w:val="o"/>
      <w:lvlJc w:val="left"/>
      <w:pPr>
        <w:ind w:left="5760" w:hanging="360"/>
      </w:pPr>
      <w:rPr>
        <w:rFonts w:ascii="Courier New" w:hAnsi="Courier New" w:hint="default"/>
      </w:rPr>
    </w:lvl>
    <w:lvl w:ilvl="8" w:tplc="2EC48F60">
      <w:start w:val="1"/>
      <w:numFmt w:val="bullet"/>
      <w:lvlText w:val=""/>
      <w:lvlJc w:val="left"/>
      <w:pPr>
        <w:ind w:left="6480" w:hanging="360"/>
      </w:pPr>
      <w:rPr>
        <w:rFonts w:ascii="Wingdings" w:hAnsi="Wingdings" w:hint="default"/>
      </w:rPr>
    </w:lvl>
  </w:abstractNum>
  <w:abstractNum w:abstractNumId="2" w15:restartNumberingAfterBreak="0">
    <w:nsid w:val="3C2A5053"/>
    <w:multiLevelType w:val="hybridMultilevel"/>
    <w:tmpl w:val="E452DE32"/>
    <w:lvl w:ilvl="0" w:tplc="21F4FDAE">
      <w:numFmt w:val="bullet"/>
      <w:lvlText w:val="•"/>
      <w:lvlJc w:val="left"/>
      <w:pPr>
        <w:ind w:left="567" w:hanging="283"/>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744828"/>
    <w:multiLevelType w:val="hybridMultilevel"/>
    <w:tmpl w:val="C21A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FC3C0E"/>
    <w:multiLevelType w:val="hybridMultilevel"/>
    <w:tmpl w:val="5664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721031">
    <w:abstractNumId w:val="4"/>
  </w:num>
  <w:num w:numId="2" w16cid:durableId="409666564">
    <w:abstractNumId w:val="2"/>
  </w:num>
  <w:num w:numId="3" w16cid:durableId="76366439">
    <w:abstractNumId w:val="0"/>
  </w:num>
  <w:num w:numId="4" w16cid:durableId="1802845357">
    <w:abstractNumId w:val="3"/>
  </w:num>
  <w:num w:numId="5" w16cid:durableId="103704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43"/>
    <w:rsid w:val="00050F9C"/>
    <w:rsid w:val="001269CE"/>
    <w:rsid w:val="001A2B43"/>
    <w:rsid w:val="00223835"/>
    <w:rsid w:val="002F0D4A"/>
    <w:rsid w:val="002F7FE3"/>
    <w:rsid w:val="00374B81"/>
    <w:rsid w:val="0061065A"/>
    <w:rsid w:val="006E5D23"/>
    <w:rsid w:val="006F33FD"/>
    <w:rsid w:val="00757B17"/>
    <w:rsid w:val="00920B55"/>
    <w:rsid w:val="009F588C"/>
    <w:rsid w:val="00C778AA"/>
    <w:rsid w:val="00D05AA6"/>
    <w:rsid w:val="00D16201"/>
    <w:rsid w:val="00D93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A89A"/>
  <w15:chartTrackingRefBased/>
  <w15:docId w15:val="{EDB55AC1-E9C1-4645-BED9-7B9BA4FF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B43"/>
    <w:rPr>
      <w:color w:val="0563C1" w:themeColor="hyperlink"/>
      <w:u w:val="single"/>
    </w:rPr>
  </w:style>
  <w:style w:type="character" w:styleId="UnresolvedMention">
    <w:name w:val="Unresolved Mention"/>
    <w:basedOn w:val="DefaultParagraphFont"/>
    <w:uiPriority w:val="99"/>
    <w:semiHidden/>
    <w:unhideWhenUsed/>
    <w:rsid w:val="001A2B43"/>
    <w:rPr>
      <w:color w:val="605E5C"/>
      <w:shd w:val="clear" w:color="auto" w:fill="E1DFDD"/>
    </w:rPr>
  </w:style>
  <w:style w:type="paragraph" w:styleId="ListParagraph">
    <w:name w:val="List Paragraph"/>
    <w:basedOn w:val="Normal"/>
    <w:uiPriority w:val="34"/>
    <w:qFormat/>
    <w:rsid w:val="001A2B43"/>
    <w:pPr>
      <w:ind w:left="720"/>
      <w:contextualSpacing/>
    </w:pPr>
  </w:style>
  <w:style w:type="paragraph" w:customStyle="1" w:styleId="TableParagraph">
    <w:name w:val="Table Paragraph"/>
    <w:basedOn w:val="Normal"/>
    <w:uiPriority w:val="1"/>
    <w:qFormat/>
    <w:rsid w:val="001A2B43"/>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normaltextrun">
    <w:name w:val="normaltextrun"/>
    <w:basedOn w:val="DefaultParagraphFont"/>
    <w:rsid w:val="001A2B43"/>
  </w:style>
  <w:style w:type="character" w:customStyle="1" w:styleId="eop">
    <w:name w:val="eop"/>
    <w:basedOn w:val="DefaultParagraphFont"/>
    <w:rsid w:val="001A2B43"/>
  </w:style>
  <w:style w:type="paragraph" w:customStyle="1" w:styleId="paragraph">
    <w:name w:val="paragraph"/>
    <w:basedOn w:val="Normal"/>
    <w:rsid w:val="001A2B4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6E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D23"/>
  </w:style>
  <w:style w:type="paragraph" w:styleId="Footer">
    <w:name w:val="footer"/>
    <w:basedOn w:val="Normal"/>
    <w:link w:val="FooterChar"/>
    <w:uiPriority w:val="99"/>
    <w:unhideWhenUsed/>
    <w:rsid w:val="006E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portal.curtin.edu.au/employment/leaving-curtin/exiting-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BCF551E17A1D764BA1BE7F7E07DE4190" ma:contentTypeVersion="29" ma:contentTypeDescription="" ma:contentTypeScope="" ma:versionID="b0864b795d5b3fdc0887a5fbe1e2a16b">
  <xsd:schema xmlns:xsd="http://www.w3.org/2001/XMLSchema" xmlns:xs="http://www.w3.org/2001/XMLSchema" xmlns:p="http://schemas.microsoft.com/office/2006/metadata/properties" xmlns:ns2="1e95bab1-19ac-4753-b68d-abd57b130eae" xmlns:ns3="6944b540-e186-4e72-bd5c-288a43ccf3c6" targetNamespace="http://schemas.microsoft.com/office/2006/metadata/properties" ma:root="true" ma:fieldsID="f60e3118910c83c2027178681ad05a7f" ns2:_="" ns3:_="">
    <xsd:import namespace="1e95bab1-19ac-4753-b68d-abd57b130eae"/>
    <xsd:import namespace="6944b540-e186-4e72-bd5c-288a43ccf3c6"/>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ma:format="Dropdown" ma:internalName="TopLevelFolder">
      <xsd:simpleType>
        <xsd:restriction base="dms:Text">
          <xsd:maxLength value="255"/>
        </xsd:restriction>
      </xsd:simpleType>
    </xsd:element>
    <xsd:element name="SecondLevelFolder" ma:index="3" nillable="true" ma:displayName="Second Level" ma:format="Dropdown" ma:internalName="SecondLevelFolder">
      <xsd:simpleType>
        <xsd:restriction base="dms:Text">
          <xsd:maxLength value="255"/>
        </xsd:restriction>
      </xsd:simpleType>
    </xsd:element>
    <xsd:element name="LastAccessed" ma:index="4" nillable="true" ma:displayName="Last Accessed" ma:format="DateOnly"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TaxCatchAll" ma:index="26"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4b540-e186-4e72-bd5c-288a43ccf3c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urtinKeywords xmlns="1e95bab1-19ac-4753-b68d-abd57b130eae" xsi:nil="true"/>
    <lcf76f155ced4ddcb4097134ff3c332f xmlns="6944b540-e186-4e72-bd5c-288a43ccf3c6">
      <Terms xmlns="http://schemas.microsoft.com/office/infopath/2007/PartnerControls"/>
    </lcf76f155ced4ddcb4097134ff3c332f>
    <Subcategory xmlns="1e95bab1-19ac-4753-b68d-abd57b130eae" xsi:nil="true"/>
    <LastAccessed xmlns="1e95bab1-19ac-4753-b68d-abd57b130eae" xsi:nil="true"/>
    <Tags xmlns="1e95bab1-19ac-4753-b68d-abd57b130eae" xsi:nil="true"/>
    <SourcePath xmlns="1e95bab1-19ac-4753-b68d-abd57b130eae" xsi:nil="true"/>
    <SecondLevelFolder xmlns="1e95bab1-19ac-4753-b68d-abd57b130eae" xsi:nil="true"/>
    <TopLevelFolder xmlns="1e95bab1-19ac-4753-b68d-abd57b130eae">HazardousMaterial</TopLevelFolder>
    <TaxCatchAll xmlns="1e95bab1-19ac-4753-b68d-abd57b130eae" xsi:nil="true"/>
  </documentManagement>
</p:properties>
</file>

<file path=customXml/itemProps1.xml><?xml version="1.0" encoding="utf-8"?>
<ds:datastoreItem xmlns:ds="http://schemas.openxmlformats.org/officeDocument/2006/customXml" ds:itemID="{0E6F9566-D344-44CD-B46A-34A99944CB3E}">
  <ds:schemaRefs>
    <ds:schemaRef ds:uri="http://schemas.microsoft.com/sharepoint/v3/contenttype/forms"/>
  </ds:schemaRefs>
</ds:datastoreItem>
</file>

<file path=customXml/itemProps2.xml><?xml version="1.0" encoding="utf-8"?>
<ds:datastoreItem xmlns:ds="http://schemas.openxmlformats.org/officeDocument/2006/customXml" ds:itemID="{CF7CC7DC-6760-4067-819E-0730D7F3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bab1-19ac-4753-b68d-abd57b130eae"/>
    <ds:schemaRef ds:uri="6944b540-e186-4e72-bd5c-288a43ccf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A94E6-1870-4B71-A1E5-49FE9446D8B6}">
  <ds:schemaRefs>
    <ds:schemaRef ds:uri="http://schemas.openxmlformats.org/officeDocument/2006/bibliography"/>
  </ds:schemaRefs>
</ds:datastoreItem>
</file>

<file path=customXml/itemProps4.xml><?xml version="1.0" encoding="utf-8"?>
<ds:datastoreItem xmlns:ds="http://schemas.openxmlformats.org/officeDocument/2006/customXml" ds:itemID="{1726F66E-7F0B-44DD-8143-C2E41E37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44b540-e186-4e72-bd5c-288a43ccf3c6"/>
    <ds:schemaRef ds:uri="1e95bab1-19ac-4753-b68d-abd57b130e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Ketesse Hansen</dc:creator>
  <cp:keywords/>
  <dc:description/>
  <cp:lastModifiedBy>Colleen Van Aarde</cp:lastModifiedBy>
  <cp:revision>2</cp:revision>
  <dcterms:created xsi:type="dcterms:W3CDTF">2023-11-27T02:16:00Z</dcterms:created>
  <dcterms:modified xsi:type="dcterms:W3CDTF">2023-11-27T02:16:00Z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0x010100EC0A8D7B3C914DAEAE06358C05D999B000BCF551E17A1D764BA1BE7F7E07DE4190</vt:lpwstr>
  </property>
  <property fmtid="{D5CDD505-2E9C-101B-9397-08002B2CF9AE}" pid="3" name="MediaServiceImageTags">
    <vt:lpwstr/>
  </property>
</Properties>
</file>